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781AB1EA" w:rsidR="00E509AB" w:rsidRPr="0061412B" w:rsidRDefault="00E509AB" w:rsidP="00E509AB">
      <w:pPr>
        <w:tabs>
          <w:tab w:val="left" w:pos="1701"/>
          <w:tab w:val="right" w:pos="9639"/>
        </w:tabs>
        <w:spacing w:after="60" w:line="254" w:lineRule="auto"/>
        <w:jc w:val="both"/>
        <w:rPr>
          <w:rFonts w:ascii="Arial" w:eastAsia="Yu Mincho" w:hAnsi="Arial" w:cs="Arial"/>
          <w:b/>
          <w:sz w:val="32"/>
          <w:szCs w:val="32"/>
          <w:lang w:eastAsia="zh-CN"/>
        </w:rPr>
      </w:pPr>
      <w:r w:rsidRPr="0061412B">
        <w:rPr>
          <w:rFonts w:ascii="Arial" w:eastAsia="Yu Mincho" w:hAnsi="Arial" w:cs="Arial"/>
          <w:b/>
          <w:lang w:eastAsia="zh-CN"/>
        </w:rPr>
        <w:t xml:space="preserve">3GPP TSG RAN WG1 </w:t>
      </w:r>
      <w:r w:rsidR="00184939" w:rsidRPr="0061412B">
        <w:rPr>
          <w:rFonts w:ascii="Arial" w:eastAsia="Yu Mincho" w:hAnsi="Arial" w:cs="Arial"/>
          <w:b/>
          <w:lang w:eastAsia="zh-CN"/>
        </w:rPr>
        <w:t>#9</w:t>
      </w:r>
      <w:r w:rsidR="000842E8" w:rsidRPr="0061412B">
        <w:rPr>
          <w:rFonts w:ascii="Arial" w:eastAsia="Yu Mincho" w:hAnsi="Arial" w:cs="Arial"/>
          <w:b/>
          <w:lang w:eastAsia="zh-CN"/>
        </w:rPr>
        <w:t>8</w:t>
      </w:r>
      <w:r w:rsidRPr="0061412B">
        <w:rPr>
          <w:rFonts w:ascii="Arial" w:eastAsia="Yu Mincho" w:hAnsi="Arial" w:cs="Arial"/>
          <w:b/>
          <w:lang w:eastAsia="zh-CN"/>
        </w:rPr>
        <w:tab/>
      </w:r>
      <w:r w:rsidRPr="0061412B">
        <w:rPr>
          <w:rFonts w:ascii="Arial" w:eastAsia="Yu Mincho" w:hAnsi="Arial" w:cs="Arial"/>
          <w:b/>
          <w:lang w:eastAsia="zh-CN"/>
        </w:rPr>
        <w:t>R1-</w:t>
      </w:r>
      <w:r w:rsidR="00691EF9" w:rsidRPr="0061412B">
        <w:t xml:space="preserve"> </w:t>
      </w:r>
      <w:r w:rsidR="00691EF9" w:rsidRPr="0061412B">
        <w:rPr>
          <w:rFonts w:ascii="Arial" w:eastAsia="Yu Mincho" w:hAnsi="Arial" w:cs="Arial"/>
          <w:b/>
          <w:lang w:eastAsia="zh-CN"/>
        </w:rPr>
        <w:t>19</w:t>
      </w:r>
      <w:r w:rsidR="0061412B" w:rsidRPr="0061412B">
        <w:rPr>
          <w:rFonts w:ascii="Arial" w:eastAsia="Yu Mincho" w:hAnsi="Arial" w:cs="Arial"/>
          <w:b/>
          <w:lang w:eastAsia="zh-CN"/>
        </w:rPr>
        <w:t>0</w:t>
      </w:r>
      <w:r w:rsidR="0061412B">
        <w:rPr>
          <w:rFonts w:ascii="Arial" w:eastAsia="Yu Mincho" w:hAnsi="Arial" w:cs="Arial"/>
          <w:b/>
          <w:lang w:eastAsia="zh-CN"/>
        </w:rPr>
        <w:t>9426</w:t>
      </w:r>
    </w:p>
    <w:p w14:paraId="02AF8461" w14:textId="6C9B5579" w:rsidR="00B67496" w:rsidRPr="00562D55" w:rsidRDefault="002D720C" w:rsidP="0056538C">
      <w:pPr>
        <w:tabs>
          <w:tab w:val="left" w:pos="1701"/>
          <w:tab w:val="right" w:pos="9639"/>
        </w:tabs>
        <w:spacing w:after="240" w:line="256" w:lineRule="auto"/>
        <w:jc w:val="both"/>
        <w:rPr>
          <w:rFonts w:ascii="Arial" w:eastAsia="Yu Mincho" w:hAnsi="Arial" w:cs="Arial"/>
          <w:b/>
          <w:lang w:eastAsia="zh-CN"/>
        </w:rPr>
      </w:pPr>
      <w:bookmarkStart w:id="0" w:name="_Hlk534987473"/>
      <w:r w:rsidRPr="00562D55">
        <w:rPr>
          <w:rFonts w:ascii="Arial" w:hAnsi="Arial" w:cs="Arial"/>
          <w:b/>
        </w:rPr>
        <w:t>Prague, CZ, August 26th – 30th 2019</w:t>
      </w:r>
    </w:p>
    <w:p w14:paraId="6AAF5B77" w14:textId="18DB1921" w:rsidR="0056538C" w:rsidRPr="00562D55" w:rsidRDefault="0056538C" w:rsidP="0056538C">
      <w:pPr>
        <w:tabs>
          <w:tab w:val="left" w:pos="1701"/>
          <w:tab w:val="right" w:pos="9639"/>
        </w:tabs>
        <w:spacing w:after="240" w:line="256" w:lineRule="auto"/>
        <w:jc w:val="both"/>
        <w:rPr>
          <w:rFonts w:ascii="Arial" w:eastAsia="Yu Mincho" w:hAnsi="Arial" w:cs="Arial"/>
          <w:b/>
          <w:lang w:eastAsia="zh-CN"/>
        </w:rPr>
      </w:pPr>
      <w:r w:rsidRPr="00562D55">
        <w:rPr>
          <w:rFonts w:ascii="Arial" w:eastAsia="Yu Mincho" w:hAnsi="Arial" w:cs="Arial"/>
          <w:b/>
          <w:lang w:eastAsia="zh-CN"/>
        </w:rPr>
        <w:t>Source:</w:t>
      </w:r>
      <w:r w:rsidRPr="00562D55">
        <w:rPr>
          <w:rFonts w:ascii="Arial" w:eastAsia="Yu Mincho" w:hAnsi="Arial" w:cs="Arial"/>
          <w:b/>
          <w:lang w:eastAsia="zh-CN"/>
        </w:rPr>
        <w:tab/>
        <w:t>Ericsson</w:t>
      </w:r>
    </w:p>
    <w:p w14:paraId="519A7C71" w14:textId="3C411D47" w:rsidR="0056538C" w:rsidRPr="00562D55" w:rsidRDefault="0056538C" w:rsidP="00817275">
      <w:pPr>
        <w:tabs>
          <w:tab w:val="left" w:pos="1701"/>
          <w:tab w:val="right" w:pos="9639"/>
        </w:tabs>
        <w:spacing w:after="240" w:line="256" w:lineRule="auto"/>
        <w:jc w:val="both"/>
        <w:rPr>
          <w:rFonts w:ascii="Arial" w:eastAsia="Yu Mincho" w:hAnsi="Arial" w:cs="Arial"/>
          <w:b/>
          <w:lang w:eastAsia="zh-CN"/>
        </w:rPr>
      </w:pPr>
      <w:r w:rsidRPr="00562D55">
        <w:rPr>
          <w:rFonts w:ascii="Arial" w:eastAsia="Yu Mincho" w:hAnsi="Arial" w:cs="Arial"/>
          <w:b/>
          <w:lang w:eastAsia="zh-CN"/>
        </w:rPr>
        <w:t>Title:</w:t>
      </w:r>
      <w:r w:rsidRPr="00562D55">
        <w:rPr>
          <w:rFonts w:ascii="Arial" w:eastAsia="Yu Mincho" w:hAnsi="Arial" w:cs="Arial"/>
          <w:b/>
          <w:lang w:eastAsia="zh-CN"/>
        </w:rPr>
        <w:tab/>
      </w:r>
      <w:r w:rsidR="0040506F" w:rsidRPr="00562D55">
        <w:rPr>
          <w:rFonts w:ascii="Arial" w:eastAsia="Yu Mincho" w:hAnsi="Arial" w:cs="Arial"/>
          <w:b/>
          <w:lang w:eastAsia="zh-CN"/>
        </w:rPr>
        <w:t xml:space="preserve">UE and </w:t>
      </w:r>
      <w:proofErr w:type="spellStart"/>
      <w:r w:rsidR="0040506F" w:rsidRPr="00562D55">
        <w:rPr>
          <w:rFonts w:ascii="Arial" w:eastAsia="Yu Mincho" w:hAnsi="Arial" w:cs="Arial"/>
          <w:b/>
          <w:lang w:eastAsia="zh-CN"/>
        </w:rPr>
        <w:t>gNB</w:t>
      </w:r>
      <w:proofErr w:type="spellEnd"/>
      <w:r w:rsidR="0040506F" w:rsidRPr="00562D55">
        <w:rPr>
          <w:rFonts w:ascii="Arial" w:eastAsia="Yu Mincho" w:hAnsi="Arial" w:cs="Arial"/>
          <w:b/>
          <w:lang w:eastAsia="zh-CN"/>
        </w:rPr>
        <w:t xml:space="preserve"> measurements for NR position</w:t>
      </w:r>
      <w:r w:rsidR="00636E0D" w:rsidRPr="00562D55">
        <w:rPr>
          <w:rFonts w:ascii="Arial" w:eastAsia="Yu Mincho" w:hAnsi="Arial" w:cs="Arial"/>
          <w:b/>
          <w:lang w:eastAsia="zh-CN"/>
        </w:rPr>
        <w:t>ing</w:t>
      </w:r>
    </w:p>
    <w:p w14:paraId="46B1A9CD" w14:textId="78D12693" w:rsidR="00B67496" w:rsidRPr="00562D55" w:rsidRDefault="00B67496" w:rsidP="0056538C">
      <w:pPr>
        <w:tabs>
          <w:tab w:val="left" w:pos="1701"/>
          <w:tab w:val="right" w:pos="9639"/>
        </w:tabs>
        <w:spacing w:after="240" w:line="256" w:lineRule="auto"/>
        <w:jc w:val="both"/>
        <w:rPr>
          <w:rFonts w:ascii="Arial" w:eastAsia="Yu Mincho" w:hAnsi="Arial" w:cs="Arial"/>
          <w:b/>
          <w:lang w:eastAsia="zh-CN"/>
        </w:rPr>
      </w:pPr>
      <w:r w:rsidRPr="00562D55">
        <w:rPr>
          <w:rFonts w:ascii="Arial" w:eastAsia="Yu Mincho" w:hAnsi="Arial" w:cs="Arial"/>
          <w:b/>
          <w:lang w:eastAsia="zh-CN"/>
        </w:rPr>
        <w:t>Agenda Item:</w:t>
      </w:r>
      <w:r w:rsidRPr="00562D55">
        <w:rPr>
          <w:rFonts w:ascii="Arial" w:eastAsia="Yu Mincho" w:hAnsi="Arial" w:cs="Arial"/>
          <w:b/>
          <w:lang w:eastAsia="zh-CN"/>
        </w:rPr>
        <w:tab/>
        <w:t>7.2.10.</w:t>
      </w:r>
      <w:r w:rsidR="00F06316" w:rsidRPr="00562D55">
        <w:rPr>
          <w:rFonts w:ascii="Arial" w:eastAsia="Yu Mincho" w:hAnsi="Arial" w:cs="Arial"/>
          <w:b/>
          <w:lang w:eastAsia="zh-CN"/>
        </w:rPr>
        <w:t>3</w:t>
      </w:r>
    </w:p>
    <w:p w14:paraId="1B5BA3FE" w14:textId="63EE43F3" w:rsidR="008A70A5" w:rsidRPr="00562D55" w:rsidRDefault="0056538C" w:rsidP="0056538C">
      <w:pPr>
        <w:tabs>
          <w:tab w:val="left" w:pos="1701"/>
          <w:tab w:val="right" w:pos="9639"/>
        </w:tabs>
        <w:spacing w:after="240" w:line="256" w:lineRule="auto"/>
        <w:jc w:val="both"/>
        <w:rPr>
          <w:rFonts w:ascii="Arial" w:eastAsia="Yu Mincho" w:hAnsi="Arial" w:cs="Arial"/>
          <w:b/>
          <w:lang w:eastAsia="zh-CN"/>
        </w:rPr>
      </w:pPr>
      <w:r w:rsidRPr="00562D55">
        <w:rPr>
          <w:rFonts w:ascii="Arial" w:eastAsia="Yu Mincho" w:hAnsi="Arial" w:cs="Arial"/>
          <w:b/>
          <w:lang w:eastAsia="zh-CN"/>
        </w:rPr>
        <w:t>Document for:</w:t>
      </w:r>
      <w:r w:rsidRPr="00562D55">
        <w:rPr>
          <w:rFonts w:ascii="Arial" w:eastAsia="Yu Mincho" w:hAnsi="Arial" w:cs="Arial"/>
          <w:b/>
          <w:lang w:eastAsia="zh-CN"/>
        </w:rPr>
        <w:tab/>
        <w:t>Discussion, Decision</w:t>
      </w:r>
      <w:bookmarkEnd w:id="0"/>
    </w:p>
    <w:p w14:paraId="203458E0" w14:textId="52AC1AA3" w:rsidR="00E90E49" w:rsidRDefault="00E90E49" w:rsidP="00D5518F">
      <w:pPr>
        <w:pStyle w:val="Heading1"/>
        <w:numPr>
          <w:ilvl w:val="0"/>
          <w:numId w:val="14"/>
        </w:numPr>
      </w:pPr>
      <w:r w:rsidRPr="00CE0424">
        <w:t>Introduction</w:t>
      </w:r>
      <w:r w:rsidR="00130350">
        <w:tab/>
      </w:r>
    </w:p>
    <w:p w14:paraId="273E9A45" w14:textId="550A3AC4" w:rsidR="00007A80" w:rsidRDefault="00007A80" w:rsidP="009C7446">
      <w:pPr>
        <w:jc w:val="both"/>
        <w:rPr>
          <w:lang w:val="en-GB" w:eastAsia="ja-JP"/>
        </w:rPr>
      </w:pPr>
      <w:r w:rsidRPr="00132C03">
        <w:rPr>
          <w:lang w:val="en-GB" w:eastAsia="ja-JP"/>
        </w:rPr>
        <w:t xml:space="preserve">The following were measurement related agreement in RAN WG1 </w:t>
      </w:r>
      <w:r w:rsidR="000441A6" w:rsidRPr="00132C03">
        <w:rPr>
          <w:lang w:val="en-GB" w:eastAsia="ja-JP"/>
        </w:rPr>
        <w:t xml:space="preserve">#96 and </w:t>
      </w:r>
      <w:r w:rsidRPr="00132C03">
        <w:rPr>
          <w:lang w:val="en-GB" w:eastAsia="ja-JP"/>
        </w:rPr>
        <w:t>#9</w:t>
      </w:r>
      <w:r w:rsidR="000F630A" w:rsidRPr="00132C03">
        <w:rPr>
          <w:lang w:val="en-GB" w:eastAsia="ja-JP"/>
        </w:rPr>
        <w:t>7</w:t>
      </w:r>
      <w:r w:rsidRPr="00132C03">
        <w:rPr>
          <w:lang w:val="en-GB" w:eastAsia="ja-JP"/>
        </w:rPr>
        <w:t xml:space="preserve"> meeting</w:t>
      </w:r>
      <w:r w:rsidR="000441A6" w:rsidRPr="00132C03">
        <w:rPr>
          <w:lang w:val="en-GB" w:eastAsia="ja-JP"/>
        </w:rPr>
        <w:t>s</w:t>
      </w:r>
      <w:r w:rsidRPr="00132C03">
        <w:rPr>
          <w:lang w:val="en-GB" w:eastAsia="ja-JP"/>
        </w:rPr>
        <w:t>.</w:t>
      </w:r>
    </w:p>
    <w:tbl>
      <w:tblPr>
        <w:tblStyle w:val="TableGrid"/>
        <w:tblW w:w="0" w:type="auto"/>
        <w:tblLook w:val="04A0" w:firstRow="1" w:lastRow="0" w:firstColumn="1" w:lastColumn="0" w:noHBand="0" w:noVBand="1"/>
      </w:tblPr>
      <w:tblGrid>
        <w:gridCol w:w="9629"/>
      </w:tblGrid>
      <w:tr w:rsidR="00E803B6" w:rsidRPr="00AA0AB8" w14:paraId="7F497F73" w14:textId="77777777" w:rsidTr="00E803B6">
        <w:tc>
          <w:tcPr>
            <w:tcW w:w="9629" w:type="dxa"/>
          </w:tcPr>
          <w:p w14:paraId="00481C40" w14:textId="7307F719" w:rsidR="000441A6" w:rsidRPr="00562D55" w:rsidRDefault="000441A6" w:rsidP="000F630A">
            <w:pPr>
              <w:rPr>
                <w:rFonts w:ascii="Times New Roman" w:hAnsi="Times New Roman" w:cs="Times New Roman"/>
                <w:b/>
              </w:rPr>
            </w:pPr>
            <w:r w:rsidRPr="00562D55">
              <w:rPr>
                <w:rFonts w:ascii="Times New Roman" w:hAnsi="Times New Roman" w:cs="Times New Roman"/>
                <w:b/>
              </w:rPr>
              <w:t>RAN1 #97</w:t>
            </w:r>
            <w:r w:rsidR="00AA2E43" w:rsidRPr="00562D55">
              <w:rPr>
                <w:rFonts w:ascii="Times New Roman" w:hAnsi="Times New Roman" w:cs="Times New Roman"/>
                <w:b/>
              </w:rPr>
              <w:t>:</w:t>
            </w:r>
          </w:p>
          <w:p w14:paraId="062FB2B7" w14:textId="73E055CA" w:rsidR="000F630A" w:rsidRPr="00562D55" w:rsidRDefault="000F630A" w:rsidP="000F630A">
            <w:pPr>
              <w:rPr>
                <w:rFonts w:ascii="Times New Roman" w:hAnsi="Times New Roman" w:cs="Times New Roman"/>
                <w:sz w:val="20"/>
              </w:rPr>
            </w:pPr>
            <w:r w:rsidRPr="00562D55">
              <w:rPr>
                <w:rFonts w:ascii="Times New Roman" w:hAnsi="Times New Roman" w:cs="Times New Roman"/>
                <w:sz w:val="20"/>
                <w:highlight w:val="green"/>
              </w:rPr>
              <w:t>Agreement:</w:t>
            </w:r>
          </w:p>
          <w:p w14:paraId="6EE7B75F" w14:textId="77777777" w:rsidR="000F630A" w:rsidRPr="00562D55" w:rsidRDefault="000F630A" w:rsidP="000F630A">
            <w:pPr>
              <w:rPr>
                <w:rFonts w:ascii="Times New Roman" w:hAnsi="Times New Roman" w:cs="Times New Roman"/>
                <w:sz w:val="20"/>
              </w:rPr>
            </w:pPr>
            <w:r w:rsidRPr="00562D55">
              <w:rPr>
                <w:rFonts w:ascii="Times New Roman" w:hAnsi="Times New Roman" w:cs="Times New Roman"/>
                <w:sz w:val="20"/>
              </w:rPr>
              <w:t>Select one (or more) of the following options for the definition of the RSTD</w:t>
            </w:r>
          </w:p>
          <w:p w14:paraId="4A72ADC0" w14:textId="77777777" w:rsidR="000F630A" w:rsidRPr="00562D55" w:rsidRDefault="000F630A" w:rsidP="00D5518F">
            <w:pPr>
              <w:numPr>
                <w:ilvl w:val="0"/>
                <w:numId w:val="22"/>
              </w:numPr>
              <w:rPr>
                <w:rFonts w:ascii="Times New Roman" w:hAnsi="Times New Roman" w:cs="Times New Roman"/>
                <w:sz w:val="20"/>
              </w:rPr>
            </w:pPr>
            <w:r w:rsidRPr="00562D55">
              <w:rPr>
                <w:rFonts w:ascii="Times New Roman" w:hAnsi="Times New Roman" w:cs="Times New Roman"/>
                <w:sz w:val="20"/>
              </w:rPr>
              <w:t>Option 1: RSTD is defined as the time difference with respect to the subframe timings associated with the different TPs;</w:t>
            </w:r>
          </w:p>
          <w:p w14:paraId="2C806A81" w14:textId="77777777" w:rsidR="000F630A" w:rsidRPr="00562D55" w:rsidRDefault="000F630A" w:rsidP="00D5518F">
            <w:pPr>
              <w:numPr>
                <w:ilvl w:val="0"/>
                <w:numId w:val="22"/>
              </w:numPr>
              <w:rPr>
                <w:rFonts w:ascii="Times New Roman" w:hAnsi="Times New Roman" w:cs="Times New Roman"/>
                <w:sz w:val="20"/>
              </w:rPr>
            </w:pPr>
            <w:r w:rsidRPr="00562D55">
              <w:rPr>
                <w:rFonts w:ascii="Times New Roman" w:hAnsi="Times New Roman" w:cs="Times New Roman"/>
                <w:sz w:val="20"/>
              </w:rPr>
              <w:t>Option 2: RSTD is defined as the time difference with respect to the timings associated with the DL PRS resource sets of different TPs</w:t>
            </w:r>
          </w:p>
          <w:p w14:paraId="5582A2D7" w14:textId="77777777" w:rsidR="000F630A" w:rsidRPr="00562D55" w:rsidRDefault="000F630A" w:rsidP="00D5518F">
            <w:pPr>
              <w:numPr>
                <w:ilvl w:val="0"/>
                <w:numId w:val="22"/>
              </w:numPr>
              <w:rPr>
                <w:rFonts w:ascii="Times New Roman" w:hAnsi="Times New Roman" w:cs="Times New Roman"/>
                <w:sz w:val="20"/>
              </w:rPr>
            </w:pPr>
            <w:r w:rsidRPr="00562D55">
              <w:rPr>
                <w:rFonts w:ascii="Times New Roman" w:hAnsi="Times New Roman" w:cs="Times New Roman"/>
                <w:sz w:val="20"/>
              </w:rPr>
              <w:t>Option 3: RSTD is defined as the time difference with respect to the timings associated with the DL PRS resources of different TPs</w:t>
            </w:r>
          </w:p>
          <w:p w14:paraId="0FADF2FE" w14:textId="77777777" w:rsidR="000F630A" w:rsidRPr="00562D55" w:rsidRDefault="000F630A" w:rsidP="00D5518F">
            <w:pPr>
              <w:numPr>
                <w:ilvl w:val="0"/>
                <w:numId w:val="22"/>
              </w:numPr>
              <w:rPr>
                <w:rFonts w:ascii="Times New Roman" w:hAnsi="Times New Roman" w:cs="Times New Roman"/>
                <w:sz w:val="20"/>
              </w:rPr>
            </w:pPr>
            <w:r w:rsidRPr="00562D55">
              <w:rPr>
                <w:rFonts w:ascii="Times New Roman" w:hAnsi="Times New Roman" w:cs="Times New Roman"/>
                <w:sz w:val="20"/>
              </w:rPr>
              <w:t xml:space="preserve">Note: Definition of the RSTD applies at least to the RSTD measurements obtained from DL PRS. It does not preclude the RSTD obtained from </w:t>
            </w:r>
            <w:proofErr w:type="gramStart"/>
            <w:r w:rsidRPr="00562D55">
              <w:rPr>
                <w:rFonts w:ascii="Times New Roman" w:hAnsi="Times New Roman" w:cs="Times New Roman"/>
                <w:sz w:val="20"/>
              </w:rPr>
              <w:t>other</w:t>
            </w:r>
            <w:proofErr w:type="gramEnd"/>
            <w:r w:rsidRPr="00562D55">
              <w:rPr>
                <w:rFonts w:ascii="Times New Roman" w:hAnsi="Times New Roman" w:cs="Times New Roman"/>
                <w:sz w:val="20"/>
              </w:rPr>
              <w:t xml:space="preserve"> DL RS.</w:t>
            </w:r>
          </w:p>
          <w:p w14:paraId="1F4FA86E" w14:textId="77777777" w:rsidR="000F630A" w:rsidRPr="00562D55" w:rsidRDefault="000F630A" w:rsidP="000F630A">
            <w:pPr>
              <w:rPr>
                <w:rFonts w:ascii="Times New Roman" w:hAnsi="Times New Roman" w:cs="Times New Roman"/>
                <w:sz w:val="20"/>
              </w:rPr>
            </w:pPr>
          </w:p>
          <w:p w14:paraId="4DFD599A" w14:textId="77777777" w:rsidR="000F630A" w:rsidRPr="00AA2E43" w:rsidRDefault="000F630A" w:rsidP="000F630A">
            <w:pPr>
              <w:rPr>
                <w:rFonts w:ascii="Times New Roman" w:hAnsi="Times New Roman" w:cs="Times New Roman"/>
                <w:sz w:val="20"/>
              </w:rPr>
            </w:pPr>
            <w:r w:rsidRPr="00AA2E43">
              <w:rPr>
                <w:rFonts w:ascii="Times New Roman" w:hAnsi="Times New Roman" w:cs="Times New Roman"/>
                <w:sz w:val="20"/>
                <w:highlight w:val="green"/>
              </w:rPr>
              <w:t>Agreement:</w:t>
            </w:r>
          </w:p>
          <w:p w14:paraId="0B635A64" w14:textId="77777777" w:rsidR="000F630A" w:rsidRPr="00562D55" w:rsidRDefault="000F630A" w:rsidP="00D5518F">
            <w:pPr>
              <w:numPr>
                <w:ilvl w:val="0"/>
                <w:numId w:val="22"/>
              </w:numPr>
              <w:rPr>
                <w:rFonts w:ascii="Times New Roman" w:hAnsi="Times New Roman" w:cs="Times New Roman"/>
                <w:sz w:val="20"/>
              </w:rPr>
            </w:pPr>
            <w:r w:rsidRPr="00562D55">
              <w:rPr>
                <w:rFonts w:ascii="Times New Roman" w:hAnsi="Times New Roman" w:cs="Times New Roman"/>
                <w:sz w:val="20"/>
              </w:rPr>
              <w:t>For FR1, the reference point of the RSTD measurement is the Rx antenna connector of the UE</w:t>
            </w:r>
          </w:p>
          <w:p w14:paraId="7D8F61F3" w14:textId="77777777" w:rsidR="000F630A" w:rsidRPr="00AA0AB8" w:rsidRDefault="000F630A" w:rsidP="00D5518F">
            <w:pPr>
              <w:numPr>
                <w:ilvl w:val="0"/>
                <w:numId w:val="22"/>
              </w:numPr>
              <w:rPr>
                <w:rFonts w:ascii="Times New Roman" w:hAnsi="Times New Roman" w:cs="Times New Roman"/>
                <w:sz w:val="20"/>
              </w:rPr>
            </w:pPr>
            <w:r w:rsidRPr="00AA0AB8">
              <w:rPr>
                <w:rFonts w:ascii="Times New Roman" w:hAnsi="Times New Roman" w:cs="Times New Roman"/>
                <w:sz w:val="20"/>
              </w:rPr>
              <w:t xml:space="preserve">For FR2, RAN1 has considered the following options as the reference point of the RSTD measurement. The final decision is up to RAN4 on how to define the reference point of the RSTD measurement. </w:t>
            </w:r>
          </w:p>
          <w:p w14:paraId="00ADAD41" w14:textId="77777777" w:rsidR="000F630A" w:rsidRPr="00AA0AB8" w:rsidRDefault="000F630A" w:rsidP="00D5518F">
            <w:pPr>
              <w:numPr>
                <w:ilvl w:val="1"/>
                <w:numId w:val="22"/>
              </w:numPr>
              <w:rPr>
                <w:rFonts w:ascii="Times New Roman" w:hAnsi="Times New Roman" w:cs="Times New Roman"/>
                <w:sz w:val="20"/>
              </w:rPr>
            </w:pPr>
            <w:r w:rsidRPr="00AA0AB8">
              <w:rPr>
                <w:rFonts w:ascii="Times New Roman" w:hAnsi="Times New Roman" w:cs="Times New Roman"/>
                <w:sz w:val="20"/>
              </w:rPr>
              <w:t>Option 1: the combined signal from antenna elements corresponding to a given receiver</w:t>
            </w:r>
          </w:p>
          <w:p w14:paraId="21DC4166" w14:textId="77777777" w:rsidR="000F630A" w:rsidRPr="00AA0AB8" w:rsidRDefault="000F630A" w:rsidP="00D5518F">
            <w:pPr>
              <w:numPr>
                <w:ilvl w:val="1"/>
                <w:numId w:val="22"/>
              </w:numPr>
              <w:rPr>
                <w:rFonts w:ascii="Times New Roman" w:hAnsi="Times New Roman" w:cs="Times New Roman"/>
                <w:sz w:val="20"/>
              </w:rPr>
            </w:pPr>
            <w:r w:rsidRPr="00AA0AB8">
              <w:rPr>
                <w:rFonts w:ascii="Times New Roman" w:hAnsi="Times New Roman" w:cs="Times New Roman"/>
                <w:sz w:val="20"/>
              </w:rPr>
              <w:t>Option 2: the Rx antenna of the UE</w:t>
            </w:r>
          </w:p>
          <w:p w14:paraId="19C5B508" w14:textId="77777777" w:rsidR="000F630A" w:rsidRPr="00AA0AB8" w:rsidRDefault="000F630A" w:rsidP="000F630A">
            <w:pPr>
              <w:rPr>
                <w:rFonts w:ascii="Times New Roman" w:hAnsi="Times New Roman" w:cs="Times New Roman"/>
                <w:sz w:val="20"/>
              </w:rPr>
            </w:pPr>
          </w:p>
          <w:p w14:paraId="50BEC41E" w14:textId="77777777" w:rsidR="000F630A" w:rsidRPr="00AA0AB8" w:rsidRDefault="000F630A" w:rsidP="000F630A">
            <w:pPr>
              <w:rPr>
                <w:rFonts w:ascii="Times New Roman" w:hAnsi="Times New Roman" w:cs="Times New Roman"/>
                <w:sz w:val="20"/>
              </w:rPr>
            </w:pPr>
            <w:r w:rsidRPr="00AA0AB8">
              <w:rPr>
                <w:rFonts w:ascii="Times New Roman" w:hAnsi="Times New Roman" w:cs="Times New Roman"/>
                <w:sz w:val="20"/>
                <w:highlight w:val="green"/>
              </w:rPr>
              <w:t>Agreement:</w:t>
            </w:r>
          </w:p>
          <w:p w14:paraId="41768AAD" w14:textId="77777777" w:rsidR="000F630A" w:rsidRPr="00AA0AB8" w:rsidRDefault="000F630A" w:rsidP="000F630A">
            <w:pPr>
              <w:rPr>
                <w:rFonts w:ascii="Times New Roman" w:hAnsi="Times New Roman" w:cs="Times New Roman"/>
                <w:sz w:val="20"/>
              </w:rPr>
            </w:pPr>
            <w:r w:rsidRPr="00AA0AB8">
              <w:rPr>
                <w:rFonts w:ascii="Times New Roman" w:hAnsi="Times New Roman" w:cs="Times New Roman"/>
                <w:sz w:val="20"/>
              </w:rPr>
              <w:t>DL PRS-RSRP is defined as the linear average over the power contributions (in [W]) of the resource elements of the antenna port that carry a DL PRS resource configured for RSRP measurements within the considered measurement frequency bandwidth</w:t>
            </w:r>
          </w:p>
          <w:p w14:paraId="7BB2F3D9" w14:textId="77777777" w:rsidR="000F630A" w:rsidRPr="00AA0AB8" w:rsidRDefault="000F630A" w:rsidP="00D5518F">
            <w:pPr>
              <w:numPr>
                <w:ilvl w:val="0"/>
                <w:numId w:val="23"/>
              </w:numPr>
              <w:rPr>
                <w:rFonts w:ascii="Times New Roman" w:hAnsi="Times New Roman" w:cs="Times New Roman"/>
                <w:sz w:val="20"/>
              </w:rPr>
            </w:pPr>
            <w:r w:rsidRPr="00AA0AB8">
              <w:rPr>
                <w:rFonts w:ascii="Times New Roman" w:hAnsi="Times New Roman" w:cs="Times New Roman"/>
                <w:sz w:val="20"/>
              </w:rPr>
              <w:t>FFS: DL PRS-RSRP for 2 ports, if 2 port transmission of a DL PRS is agreed.</w:t>
            </w:r>
          </w:p>
          <w:p w14:paraId="1B41C658" w14:textId="77777777" w:rsidR="000F630A" w:rsidRPr="00AA0AB8" w:rsidRDefault="000F630A" w:rsidP="000F630A">
            <w:pPr>
              <w:rPr>
                <w:rFonts w:ascii="Times New Roman" w:hAnsi="Times New Roman" w:cs="Times New Roman"/>
                <w:sz w:val="20"/>
              </w:rPr>
            </w:pPr>
          </w:p>
          <w:p w14:paraId="4562D0D8" w14:textId="77777777" w:rsidR="000F630A" w:rsidRPr="00AA2E43" w:rsidRDefault="000F630A" w:rsidP="000F630A">
            <w:pPr>
              <w:rPr>
                <w:rFonts w:ascii="Times New Roman" w:hAnsi="Times New Roman" w:cs="Times New Roman"/>
                <w:sz w:val="20"/>
              </w:rPr>
            </w:pPr>
            <w:r w:rsidRPr="00AA2E43">
              <w:rPr>
                <w:rFonts w:ascii="Times New Roman" w:hAnsi="Times New Roman" w:cs="Times New Roman"/>
                <w:sz w:val="20"/>
                <w:highlight w:val="green"/>
              </w:rPr>
              <w:t>Agreement:</w:t>
            </w:r>
          </w:p>
          <w:p w14:paraId="7AF2D51E" w14:textId="77777777" w:rsidR="000F630A" w:rsidRPr="00AA2E43" w:rsidRDefault="000F630A" w:rsidP="00D5518F">
            <w:pPr>
              <w:pStyle w:val="ListParagraph"/>
              <w:numPr>
                <w:ilvl w:val="0"/>
                <w:numId w:val="24"/>
              </w:numPr>
              <w:spacing w:after="200" w:line="276" w:lineRule="auto"/>
              <w:contextualSpacing/>
              <w:rPr>
                <w:rFonts w:ascii="Times New Roman" w:eastAsia="MS Mincho" w:hAnsi="Times New Roman" w:cs="Times New Roman"/>
                <w:sz w:val="20"/>
              </w:rPr>
            </w:pPr>
            <w:r w:rsidRPr="00AA2E43">
              <w:rPr>
                <w:rFonts w:ascii="Times New Roman" w:hAnsi="Times New Roman" w:cs="Times New Roman"/>
                <w:sz w:val="20"/>
              </w:rPr>
              <w:t>For FR1, the reference point for the DL PRS-RSRP is the Rx antenna connector of the UE;</w:t>
            </w:r>
          </w:p>
          <w:p w14:paraId="50E6DA41" w14:textId="77777777" w:rsidR="000F630A" w:rsidRPr="00AA2E43" w:rsidRDefault="000F630A" w:rsidP="00D5518F">
            <w:pPr>
              <w:pStyle w:val="ListParagraph"/>
              <w:numPr>
                <w:ilvl w:val="0"/>
                <w:numId w:val="24"/>
              </w:numPr>
              <w:spacing w:after="200" w:line="276" w:lineRule="auto"/>
              <w:contextualSpacing/>
              <w:rPr>
                <w:rFonts w:ascii="Times New Roman" w:eastAsia="Batang" w:hAnsi="Times New Roman" w:cs="Times New Roman"/>
                <w:sz w:val="20"/>
              </w:rPr>
            </w:pPr>
            <w:r w:rsidRPr="00AA2E43">
              <w:rPr>
                <w:rFonts w:ascii="Times New Roman" w:hAnsi="Times New Roman" w:cs="Times New Roman"/>
                <w:sz w:val="20"/>
              </w:rPr>
              <w:t>For FR2, DL PRS-RSRP shall be measured based on the combined signal from antenna elements corresponding to a given receiver branch</w:t>
            </w:r>
          </w:p>
          <w:p w14:paraId="434FE148" w14:textId="77777777" w:rsidR="000F630A" w:rsidRPr="00AA0AB8" w:rsidRDefault="000F630A" w:rsidP="000F630A">
            <w:pPr>
              <w:rPr>
                <w:rFonts w:ascii="Times New Roman" w:hAnsi="Times New Roman" w:cs="Times New Roman"/>
                <w:sz w:val="20"/>
              </w:rPr>
            </w:pPr>
            <w:r w:rsidRPr="00AA0AB8">
              <w:rPr>
                <w:rFonts w:ascii="Times New Roman" w:hAnsi="Times New Roman" w:cs="Times New Roman"/>
                <w:sz w:val="20"/>
                <w:highlight w:val="green"/>
              </w:rPr>
              <w:t>Agreement:</w:t>
            </w:r>
          </w:p>
          <w:p w14:paraId="6A824FAF" w14:textId="77777777" w:rsidR="000F630A" w:rsidRPr="00AA0AB8" w:rsidRDefault="000F630A" w:rsidP="000F630A">
            <w:pPr>
              <w:rPr>
                <w:rFonts w:ascii="Times New Roman" w:hAnsi="Times New Roman" w:cs="Times New Roman"/>
                <w:sz w:val="20"/>
              </w:rPr>
            </w:pPr>
            <w:r w:rsidRPr="00AA0AB8">
              <w:rPr>
                <w:rFonts w:ascii="Times New Roman" w:hAnsi="Times New Roman" w:cs="Times New Roman"/>
                <w:sz w:val="20"/>
              </w:rPr>
              <w:t>When receiver diversity is in use by the UE to obtain the DL PRS-RSRP measurement, the reported DL PRS-RSRP value shall not be lower than the corresponding DL PRS-RSRP of any of the individual receiver branches</w:t>
            </w:r>
          </w:p>
          <w:p w14:paraId="2437E62F" w14:textId="77777777" w:rsidR="000F630A" w:rsidRPr="00AA0AB8" w:rsidRDefault="000F630A" w:rsidP="000F630A">
            <w:pPr>
              <w:rPr>
                <w:rFonts w:ascii="Times New Roman" w:hAnsi="Times New Roman" w:cs="Times New Roman"/>
                <w:sz w:val="20"/>
              </w:rPr>
            </w:pPr>
          </w:p>
          <w:p w14:paraId="0F866B59" w14:textId="77777777" w:rsidR="000F630A" w:rsidRPr="00AA0AB8" w:rsidRDefault="000F630A" w:rsidP="000F630A">
            <w:pPr>
              <w:rPr>
                <w:rFonts w:ascii="Times New Roman" w:hAnsi="Times New Roman" w:cs="Times New Roman"/>
                <w:sz w:val="20"/>
              </w:rPr>
            </w:pPr>
            <w:r w:rsidRPr="00AA0AB8">
              <w:rPr>
                <w:rFonts w:ascii="Times New Roman" w:hAnsi="Times New Roman" w:cs="Times New Roman"/>
                <w:sz w:val="20"/>
                <w:highlight w:val="green"/>
              </w:rPr>
              <w:t>Agreement:</w:t>
            </w:r>
          </w:p>
          <w:p w14:paraId="32D0F9BE" w14:textId="77777777" w:rsidR="000F630A" w:rsidRPr="00AA0AB8" w:rsidRDefault="000F630A" w:rsidP="000F630A">
            <w:pPr>
              <w:rPr>
                <w:rFonts w:ascii="Times New Roman" w:hAnsi="Times New Roman" w:cs="Times New Roman"/>
                <w:sz w:val="20"/>
              </w:rPr>
            </w:pPr>
            <w:r w:rsidRPr="00AA0AB8">
              <w:rPr>
                <w:rFonts w:ascii="Times New Roman" w:hAnsi="Times New Roman" w:cs="Times New Roman"/>
                <w:sz w:val="20"/>
              </w:rPr>
              <w:t>Support inter-frequency DL PRS-RSRP measurements for NR positioning in Rel-16 when the UE is in RRC_CONNECTED state.</w:t>
            </w:r>
          </w:p>
          <w:p w14:paraId="1609C1A5" w14:textId="77777777" w:rsidR="000F630A" w:rsidRPr="00AA0AB8" w:rsidRDefault="000F630A" w:rsidP="000F630A">
            <w:pPr>
              <w:rPr>
                <w:rFonts w:ascii="Times New Roman" w:hAnsi="Times New Roman" w:cs="Times New Roman"/>
                <w:sz w:val="20"/>
              </w:rPr>
            </w:pPr>
          </w:p>
          <w:p w14:paraId="0F56A5B2" w14:textId="77777777" w:rsidR="000F630A" w:rsidRPr="00AA0AB8" w:rsidRDefault="000F630A" w:rsidP="000F630A">
            <w:pPr>
              <w:rPr>
                <w:rFonts w:ascii="Times New Roman" w:hAnsi="Times New Roman" w:cs="Times New Roman"/>
                <w:sz w:val="20"/>
              </w:rPr>
            </w:pPr>
            <w:r w:rsidRPr="00AA0AB8">
              <w:rPr>
                <w:rFonts w:ascii="Times New Roman" w:hAnsi="Times New Roman" w:cs="Times New Roman"/>
                <w:sz w:val="20"/>
                <w:highlight w:val="green"/>
              </w:rPr>
              <w:t>Agreement:</w:t>
            </w:r>
          </w:p>
          <w:p w14:paraId="0A1F4D79" w14:textId="77777777" w:rsidR="000F630A" w:rsidRPr="00AA0AB8" w:rsidRDefault="000F630A" w:rsidP="000F630A">
            <w:pPr>
              <w:rPr>
                <w:rFonts w:ascii="Times New Roman" w:hAnsi="Times New Roman" w:cs="Times New Roman"/>
                <w:sz w:val="20"/>
              </w:rPr>
            </w:pPr>
            <w:r w:rsidRPr="00AA0AB8">
              <w:rPr>
                <w:rFonts w:ascii="Times New Roman" w:hAnsi="Times New Roman" w:cs="Times New Roman"/>
                <w:sz w:val="20"/>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14:paraId="4351DEB2" w14:textId="77777777" w:rsidR="000F630A" w:rsidRPr="00AA0AB8" w:rsidRDefault="000F630A" w:rsidP="000F630A">
            <w:pPr>
              <w:rPr>
                <w:rFonts w:ascii="Times New Roman" w:hAnsi="Times New Roman" w:cs="Times New Roman"/>
                <w:sz w:val="20"/>
              </w:rPr>
            </w:pPr>
          </w:p>
          <w:p w14:paraId="36D93B1D" w14:textId="77777777" w:rsidR="000F630A" w:rsidRPr="00AA2E43" w:rsidRDefault="000F630A" w:rsidP="000F630A">
            <w:pPr>
              <w:rPr>
                <w:rFonts w:ascii="Times New Roman" w:hAnsi="Times New Roman" w:cs="Times New Roman"/>
                <w:sz w:val="20"/>
              </w:rPr>
            </w:pPr>
            <w:r w:rsidRPr="00AA2E43">
              <w:rPr>
                <w:rFonts w:ascii="Times New Roman" w:hAnsi="Times New Roman" w:cs="Times New Roman"/>
                <w:sz w:val="20"/>
                <w:highlight w:val="green"/>
              </w:rPr>
              <w:t>Agreement:</w:t>
            </w:r>
          </w:p>
          <w:p w14:paraId="46BDA951" w14:textId="77777777" w:rsidR="000F630A" w:rsidRPr="00AA0AB8" w:rsidRDefault="000F630A" w:rsidP="00D5518F">
            <w:pPr>
              <w:numPr>
                <w:ilvl w:val="0"/>
                <w:numId w:val="26"/>
              </w:numPr>
              <w:rPr>
                <w:rFonts w:ascii="Times New Roman" w:hAnsi="Times New Roman" w:cs="Times New Roman"/>
                <w:sz w:val="20"/>
              </w:rPr>
            </w:pPr>
            <w:r w:rsidRPr="00AA0AB8">
              <w:rPr>
                <w:rFonts w:ascii="Times New Roman" w:hAnsi="Times New Roman" w:cs="Times New Roman"/>
                <w:sz w:val="20"/>
              </w:rPr>
              <w:t>Support reporting separate metric(s) corresponding to quality of each of the following measurements</w:t>
            </w:r>
          </w:p>
          <w:p w14:paraId="751563D6" w14:textId="77777777" w:rsidR="000F630A" w:rsidRPr="00AA2E43" w:rsidRDefault="000F630A" w:rsidP="00D5518F">
            <w:pPr>
              <w:numPr>
                <w:ilvl w:val="0"/>
                <w:numId w:val="27"/>
              </w:numPr>
              <w:rPr>
                <w:rFonts w:ascii="Times New Roman" w:hAnsi="Times New Roman" w:cs="Times New Roman"/>
                <w:sz w:val="20"/>
              </w:rPr>
            </w:pPr>
            <w:r w:rsidRPr="00AA2E43">
              <w:rPr>
                <w:rFonts w:ascii="Times New Roman" w:hAnsi="Times New Roman" w:cs="Times New Roman"/>
                <w:sz w:val="20"/>
              </w:rPr>
              <w:t>RSTD</w:t>
            </w:r>
          </w:p>
          <w:p w14:paraId="50A3F9A9" w14:textId="77777777" w:rsidR="000F630A" w:rsidRPr="00AA2E43" w:rsidRDefault="000F630A" w:rsidP="00D5518F">
            <w:pPr>
              <w:numPr>
                <w:ilvl w:val="0"/>
                <w:numId w:val="27"/>
              </w:numPr>
              <w:rPr>
                <w:rFonts w:ascii="Times New Roman" w:hAnsi="Times New Roman" w:cs="Times New Roman"/>
                <w:sz w:val="20"/>
              </w:rPr>
            </w:pPr>
            <w:r w:rsidRPr="00AA2E43">
              <w:rPr>
                <w:rFonts w:ascii="Times New Roman" w:hAnsi="Times New Roman" w:cs="Times New Roman"/>
                <w:sz w:val="20"/>
              </w:rPr>
              <w:t>UE Rx-Tx time difference</w:t>
            </w:r>
          </w:p>
          <w:p w14:paraId="3DAD980B" w14:textId="77777777" w:rsidR="000F630A" w:rsidRPr="00AA2E43" w:rsidRDefault="000F630A" w:rsidP="00D5518F">
            <w:pPr>
              <w:numPr>
                <w:ilvl w:val="0"/>
                <w:numId w:val="27"/>
              </w:numPr>
              <w:rPr>
                <w:rFonts w:ascii="Times New Roman" w:hAnsi="Times New Roman" w:cs="Times New Roman"/>
                <w:sz w:val="20"/>
              </w:rPr>
            </w:pPr>
            <w:r w:rsidRPr="00AA2E43">
              <w:rPr>
                <w:rFonts w:ascii="Times New Roman" w:hAnsi="Times New Roman" w:cs="Times New Roman"/>
                <w:sz w:val="20"/>
              </w:rPr>
              <w:t>UL-RTOA</w:t>
            </w:r>
          </w:p>
          <w:p w14:paraId="47AEBB0F" w14:textId="77777777" w:rsidR="000F630A" w:rsidRPr="00AA2E43" w:rsidRDefault="000F630A" w:rsidP="00D5518F">
            <w:pPr>
              <w:numPr>
                <w:ilvl w:val="0"/>
                <w:numId w:val="27"/>
              </w:numPr>
              <w:rPr>
                <w:rFonts w:ascii="Times New Roman" w:hAnsi="Times New Roman" w:cs="Times New Roman"/>
                <w:sz w:val="20"/>
              </w:rPr>
            </w:pPr>
            <w:r w:rsidRPr="00AA2E43">
              <w:rPr>
                <w:rFonts w:ascii="Times New Roman" w:hAnsi="Times New Roman" w:cs="Times New Roman"/>
                <w:sz w:val="20"/>
              </w:rPr>
              <w:t>gNB Rx-Tx time difference</w:t>
            </w:r>
          </w:p>
          <w:p w14:paraId="154AF8DB" w14:textId="77777777" w:rsidR="000F630A" w:rsidRPr="00AA0AB8" w:rsidRDefault="000F630A" w:rsidP="00D5518F">
            <w:pPr>
              <w:numPr>
                <w:ilvl w:val="0"/>
                <w:numId w:val="27"/>
              </w:numPr>
              <w:rPr>
                <w:rFonts w:ascii="Times New Roman" w:hAnsi="Times New Roman" w:cs="Times New Roman"/>
                <w:sz w:val="20"/>
              </w:rPr>
            </w:pPr>
            <w:r w:rsidRPr="00AA0AB8">
              <w:rPr>
                <w:rFonts w:ascii="Times New Roman" w:hAnsi="Times New Roman" w:cs="Times New Roman"/>
                <w:sz w:val="20"/>
              </w:rPr>
              <w:t>UL angle of arrival, including the azimuth of arrival (</w:t>
            </w:r>
            <w:proofErr w:type="spellStart"/>
            <w:r w:rsidRPr="00AA0AB8">
              <w:rPr>
                <w:rFonts w:ascii="Times New Roman" w:hAnsi="Times New Roman" w:cs="Times New Roman"/>
                <w:sz w:val="20"/>
              </w:rPr>
              <w:t>AoA</w:t>
            </w:r>
            <w:proofErr w:type="spellEnd"/>
            <w:r w:rsidRPr="00AA0AB8">
              <w:rPr>
                <w:rFonts w:ascii="Times New Roman" w:hAnsi="Times New Roman" w:cs="Times New Roman"/>
                <w:sz w:val="20"/>
              </w:rPr>
              <w:t>) and the zenith of arrival (</w:t>
            </w:r>
            <w:proofErr w:type="spellStart"/>
            <w:r w:rsidRPr="00AA0AB8">
              <w:rPr>
                <w:rFonts w:ascii="Times New Roman" w:hAnsi="Times New Roman" w:cs="Times New Roman"/>
                <w:sz w:val="20"/>
              </w:rPr>
              <w:t>ZoA</w:t>
            </w:r>
            <w:proofErr w:type="spellEnd"/>
            <w:r w:rsidRPr="00AA0AB8">
              <w:rPr>
                <w:rFonts w:ascii="Times New Roman" w:hAnsi="Times New Roman" w:cs="Times New Roman"/>
                <w:sz w:val="20"/>
              </w:rPr>
              <w:t>)</w:t>
            </w:r>
          </w:p>
          <w:p w14:paraId="7839AB31" w14:textId="77777777" w:rsidR="000F630A" w:rsidRPr="00AA0AB8" w:rsidRDefault="000F630A" w:rsidP="00D5518F">
            <w:pPr>
              <w:numPr>
                <w:ilvl w:val="0"/>
                <w:numId w:val="26"/>
              </w:numPr>
              <w:rPr>
                <w:rFonts w:ascii="Times New Roman" w:hAnsi="Times New Roman" w:cs="Times New Roman"/>
                <w:sz w:val="20"/>
              </w:rPr>
            </w:pPr>
            <w:r w:rsidRPr="00AA0AB8">
              <w:rPr>
                <w:rFonts w:ascii="Times New Roman" w:hAnsi="Times New Roman" w:cs="Times New Roman"/>
                <w:sz w:val="20"/>
              </w:rPr>
              <w:t>FFS: The details of these quality metrics</w:t>
            </w:r>
          </w:p>
          <w:p w14:paraId="3C210A25" w14:textId="77777777" w:rsidR="000F630A" w:rsidRPr="00AA0AB8" w:rsidRDefault="000F630A" w:rsidP="00E803B6">
            <w:pPr>
              <w:pStyle w:val="paragraph"/>
              <w:textAlignment w:val="baseline"/>
              <w:rPr>
                <w:rStyle w:val="normaltextrun"/>
                <w:rFonts w:eastAsiaTheme="minorHAnsi"/>
                <w:color w:val="000000" w:themeColor="text1"/>
                <w:position w:val="-1"/>
                <w:sz w:val="18"/>
                <w:szCs w:val="20"/>
                <w:highlight w:val="green"/>
              </w:rPr>
            </w:pPr>
          </w:p>
          <w:p w14:paraId="39B8A21E" w14:textId="3A00059C" w:rsidR="000F630A" w:rsidRPr="00AA0AB8" w:rsidRDefault="00AA2E43" w:rsidP="00E803B6">
            <w:pPr>
              <w:pStyle w:val="paragraph"/>
              <w:textAlignment w:val="baseline"/>
              <w:rPr>
                <w:rStyle w:val="normaltextrun"/>
                <w:rFonts w:ascii="Times" w:hAnsi="Times"/>
                <w:b/>
                <w:color w:val="000000" w:themeColor="text1"/>
                <w:position w:val="-1"/>
              </w:rPr>
            </w:pPr>
            <w:r w:rsidRPr="00AA0AB8">
              <w:rPr>
                <w:rStyle w:val="normaltextrun"/>
                <w:rFonts w:ascii="Times" w:hAnsi="Times"/>
                <w:b/>
                <w:color w:val="000000" w:themeColor="text1"/>
                <w:position w:val="-1"/>
              </w:rPr>
              <w:t>RAN1 #96:</w:t>
            </w:r>
          </w:p>
          <w:p w14:paraId="51F6FAD0" w14:textId="5A8EF778" w:rsidR="00E803B6" w:rsidRPr="00AA0AB8" w:rsidRDefault="00E803B6" w:rsidP="00E803B6">
            <w:pPr>
              <w:pStyle w:val="paragraph"/>
              <w:textAlignment w:val="baseline"/>
            </w:pPr>
            <w:proofErr w:type="gramStart"/>
            <w:r w:rsidRPr="004E66EC">
              <w:rPr>
                <w:rStyle w:val="normaltextrun"/>
                <w:rFonts w:ascii="Times" w:hAnsi="Times"/>
                <w:color w:val="000000" w:themeColor="text1"/>
                <w:position w:val="-1"/>
                <w:sz w:val="20"/>
                <w:szCs w:val="20"/>
                <w:highlight w:val="green"/>
                <w:lang w:val="en-GB"/>
              </w:rPr>
              <w:t>Agreement</w:t>
            </w:r>
            <w:r>
              <w:rPr>
                <w:rStyle w:val="normaltextrun"/>
                <w:rFonts w:ascii="Times" w:hAnsi="Times"/>
                <w:color w:val="181818"/>
                <w:position w:val="-1"/>
                <w:sz w:val="20"/>
                <w:szCs w:val="20"/>
                <w:lang w:val="en-GB"/>
              </w:rPr>
              <w:t>:</w:t>
            </w:r>
            <w:r w:rsidRPr="00AA0AB8">
              <w:rPr>
                <w:rStyle w:val="eop"/>
                <w:rFonts w:ascii="Times" w:hAnsi="Times"/>
                <w:sz w:val="20"/>
                <w:szCs w:val="20"/>
              </w:rPr>
              <w:t>​</w:t>
            </w:r>
            <w:proofErr w:type="gramEnd"/>
          </w:p>
          <w:p w14:paraId="0B00CD71" w14:textId="77777777" w:rsidR="00E803B6" w:rsidRPr="00AA0AB8" w:rsidRDefault="00E803B6" w:rsidP="00E803B6">
            <w:pPr>
              <w:pStyle w:val="paragraph"/>
              <w:textAlignment w:val="baseline"/>
            </w:pPr>
            <w:r>
              <w:rPr>
                <w:rStyle w:val="normaltextrun"/>
                <w:rFonts w:ascii="Times" w:hAnsi="Times"/>
                <w:color w:val="181818"/>
                <w:position w:val="-1"/>
                <w:sz w:val="20"/>
                <w:szCs w:val="20"/>
                <w:lang w:val="en-GB"/>
              </w:rPr>
              <w:t>Intra-frequency and inter-frequency DL RSTD measurements (currently supported to be based at least on DL PRS) are supported in RRC_CONNECTED mode </w:t>
            </w:r>
            <w:r w:rsidRPr="00AA0AB8">
              <w:rPr>
                <w:rStyle w:val="eop"/>
                <w:rFonts w:ascii="Times" w:hAnsi="Times"/>
                <w:sz w:val="20"/>
                <w:szCs w:val="20"/>
              </w:rPr>
              <w:t>​</w:t>
            </w:r>
          </w:p>
          <w:p w14:paraId="06C8B44A" w14:textId="7707268E" w:rsidR="00E803B6" w:rsidRPr="00AA0AB8" w:rsidRDefault="00E803B6" w:rsidP="00E803B6">
            <w:pPr>
              <w:pStyle w:val="paragraph"/>
              <w:textAlignment w:val="baseline"/>
            </w:pPr>
            <w:r>
              <w:rPr>
                <w:rStyle w:val="normaltextrun"/>
                <w:rFonts w:ascii="Times" w:hAnsi="Times"/>
                <w:color w:val="181818"/>
                <w:position w:val="-1"/>
                <w:sz w:val="20"/>
                <w:szCs w:val="20"/>
                <w:lang w:val="en-GB"/>
              </w:rPr>
              <w:t> </w:t>
            </w:r>
            <w:r w:rsidRPr="00AA0AB8">
              <w:rPr>
                <w:rStyle w:val="eop"/>
                <w:rFonts w:ascii="Times" w:hAnsi="Times"/>
                <w:sz w:val="20"/>
                <w:szCs w:val="20"/>
              </w:rPr>
              <w:t>​</w:t>
            </w:r>
            <w:proofErr w:type="gramStart"/>
            <w:r w:rsidRPr="004E66EC">
              <w:rPr>
                <w:rStyle w:val="normaltextrun"/>
                <w:rFonts w:ascii="Times" w:hAnsi="Times"/>
                <w:color w:val="181818"/>
                <w:position w:val="-1"/>
                <w:sz w:val="20"/>
                <w:szCs w:val="20"/>
                <w:highlight w:val="green"/>
                <w:lang w:val="en-GB"/>
              </w:rPr>
              <w:t>Agreement</w:t>
            </w:r>
            <w:r>
              <w:rPr>
                <w:rStyle w:val="normaltextrun"/>
                <w:rFonts w:ascii="Times" w:hAnsi="Times"/>
                <w:color w:val="181818"/>
                <w:position w:val="-1"/>
                <w:sz w:val="20"/>
                <w:szCs w:val="20"/>
                <w:lang w:val="en-GB"/>
              </w:rPr>
              <w:t>:</w:t>
            </w:r>
            <w:r w:rsidRPr="00AA0AB8">
              <w:rPr>
                <w:rStyle w:val="eop"/>
                <w:rFonts w:ascii="Times" w:hAnsi="Times"/>
                <w:sz w:val="20"/>
                <w:szCs w:val="20"/>
              </w:rPr>
              <w:t>​</w:t>
            </w:r>
            <w:proofErr w:type="gramEnd"/>
          </w:p>
          <w:p w14:paraId="5CB93DA4" w14:textId="77777777" w:rsidR="00E803B6" w:rsidRPr="00AA0AB8" w:rsidRDefault="00E803B6" w:rsidP="00E803B6">
            <w:pPr>
              <w:pStyle w:val="paragraph"/>
              <w:textAlignment w:val="baseline"/>
            </w:pPr>
            <w:r>
              <w:rPr>
                <w:rStyle w:val="normaltextrun"/>
                <w:rFonts w:ascii="Times" w:hAnsi="Times"/>
                <w:color w:val="181818"/>
                <w:position w:val="-1"/>
                <w:sz w:val="20"/>
                <w:szCs w:val="20"/>
                <w:lang w:val="en-GB"/>
              </w:rPr>
              <w:t>At least intra-frequency DL PRS-RSRP measurements are supported in RRC_CONNECTED mode</w:t>
            </w:r>
            <w:r w:rsidRPr="00AA0AB8">
              <w:rPr>
                <w:rStyle w:val="eop"/>
                <w:rFonts w:ascii="Times" w:hAnsi="Times"/>
                <w:sz w:val="20"/>
                <w:szCs w:val="20"/>
              </w:rPr>
              <w:t>​</w:t>
            </w:r>
          </w:p>
          <w:p w14:paraId="497EB6B6" w14:textId="77777777" w:rsidR="00E803B6" w:rsidRPr="00AA0AB8" w:rsidRDefault="00E803B6" w:rsidP="00D5518F">
            <w:pPr>
              <w:pStyle w:val="paragraph"/>
              <w:numPr>
                <w:ilvl w:val="0"/>
                <w:numId w:val="16"/>
              </w:numPr>
              <w:ind w:left="1250" w:firstLine="0"/>
              <w:textAlignment w:val="baseline"/>
              <w:rPr>
                <w:rStyle w:val="eop"/>
                <w:rFonts w:ascii="Arial" w:hAnsi="Arial" w:cs="Arial"/>
                <w:sz w:val="16"/>
                <w:szCs w:val="16"/>
              </w:rPr>
            </w:pPr>
            <w:r>
              <w:rPr>
                <w:rStyle w:val="normaltextrun"/>
                <w:rFonts w:ascii="Times" w:hAnsi="Times" w:cs="Arial"/>
                <w:color w:val="181818"/>
                <w:position w:val="-1"/>
                <w:sz w:val="20"/>
                <w:szCs w:val="20"/>
                <w:lang w:val="en-GB"/>
              </w:rPr>
              <w:t>FFS: Inter-frequency DL PRS-RSRP measurements in RRC_CONNECTED mode</w:t>
            </w:r>
            <w:r w:rsidRPr="00AA0AB8">
              <w:rPr>
                <w:rStyle w:val="eop"/>
                <w:rFonts w:ascii="Times" w:hAnsi="Times" w:cs="Arial"/>
                <w:sz w:val="20"/>
                <w:szCs w:val="20"/>
              </w:rPr>
              <w:t>​</w:t>
            </w:r>
          </w:p>
          <w:p w14:paraId="78A6ECC2" w14:textId="77777777" w:rsidR="00E803B6" w:rsidRDefault="00E803B6" w:rsidP="00E803B6">
            <w:pPr>
              <w:pStyle w:val="paragraph"/>
              <w:textAlignment w:val="baseline"/>
            </w:pPr>
            <w:proofErr w:type="gramStart"/>
            <w:r w:rsidRPr="004E66EC">
              <w:rPr>
                <w:rStyle w:val="normaltextrun"/>
                <w:rFonts w:ascii="Times" w:hAnsi="Times"/>
                <w:color w:val="181818"/>
                <w:position w:val="-1"/>
                <w:sz w:val="20"/>
                <w:szCs w:val="20"/>
                <w:highlight w:val="green"/>
                <w:lang w:val="en-GB"/>
              </w:rPr>
              <w:t>Agreement</w:t>
            </w:r>
            <w:r>
              <w:rPr>
                <w:rStyle w:val="normaltextrun"/>
                <w:rFonts w:ascii="Times" w:hAnsi="Times"/>
                <w:color w:val="181818"/>
                <w:position w:val="-1"/>
                <w:sz w:val="20"/>
                <w:szCs w:val="20"/>
                <w:lang w:val="en-GB"/>
              </w:rPr>
              <w:t>:</w:t>
            </w:r>
            <w:r>
              <w:rPr>
                <w:rStyle w:val="eop"/>
                <w:rFonts w:ascii="Times" w:hAnsi="Times"/>
                <w:sz w:val="20"/>
                <w:szCs w:val="20"/>
              </w:rPr>
              <w:t>​</w:t>
            </w:r>
            <w:proofErr w:type="gramEnd"/>
          </w:p>
          <w:p w14:paraId="36D5CB15" w14:textId="77777777" w:rsidR="00E803B6" w:rsidRPr="00AA0AB8" w:rsidRDefault="00E803B6" w:rsidP="00D5518F">
            <w:pPr>
              <w:pStyle w:val="paragraph"/>
              <w:numPr>
                <w:ilvl w:val="0"/>
                <w:numId w:val="17"/>
              </w:numPr>
              <w:ind w:left="1250" w:firstLine="0"/>
              <w:textAlignment w:val="baseline"/>
              <w:rPr>
                <w:rFonts w:ascii="Arial" w:hAnsi="Arial" w:cs="Arial"/>
                <w:sz w:val="16"/>
                <w:szCs w:val="16"/>
              </w:rPr>
            </w:pPr>
            <w:r>
              <w:rPr>
                <w:rStyle w:val="normaltextrun"/>
                <w:rFonts w:ascii="Times" w:hAnsi="Times" w:cs="Arial"/>
                <w:color w:val="181818"/>
                <w:position w:val="-1"/>
                <w:sz w:val="20"/>
                <w:szCs w:val="20"/>
                <w:lang w:val="en-GB"/>
              </w:rPr>
              <w:t>The network can indicate one or more of the following for the UE to use to determine a reference (reference time based on the DL PRS Resource ID(s)) for DL RSTD measurements. </w:t>
            </w:r>
            <w:r w:rsidRPr="00AA0AB8">
              <w:rPr>
                <w:rStyle w:val="eop"/>
                <w:rFonts w:ascii="Times" w:hAnsi="Times" w:cs="Arial"/>
                <w:sz w:val="20"/>
                <w:szCs w:val="20"/>
              </w:rPr>
              <w:t>​</w:t>
            </w:r>
          </w:p>
          <w:p w14:paraId="42DCC12A" w14:textId="77777777" w:rsidR="00E803B6" w:rsidRPr="00AA0AB8" w:rsidRDefault="00E803B6" w:rsidP="00D5518F">
            <w:pPr>
              <w:pStyle w:val="paragraph"/>
              <w:numPr>
                <w:ilvl w:val="0"/>
                <w:numId w:val="17"/>
              </w:numPr>
              <w:ind w:left="1868" w:firstLine="0"/>
              <w:textAlignment w:val="baseline"/>
              <w:rPr>
                <w:rFonts w:ascii="Arial" w:hAnsi="Arial" w:cs="Arial"/>
                <w:sz w:val="16"/>
                <w:szCs w:val="16"/>
              </w:rPr>
            </w:pPr>
            <w:r>
              <w:rPr>
                <w:rStyle w:val="normaltextrun"/>
                <w:rFonts w:ascii="Times" w:hAnsi="Times" w:cs="Arial"/>
                <w:color w:val="181818"/>
                <w:position w:val="-1"/>
                <w:sz w:val="20"/>
                <w:szCs w:val="20"/>
                <w:lang w:val="en-GB"/>
              </w:rPr>
              <w:t>A DL PRS Resource ID </w:t>
            </w:r>
            <w:r w:rsidRPr="00AA0AB8">
              <w:rPr>
                <w:rStyle w:val="eop"/>
                <w:rFonts w:ascii="Times" w:hAnsi="Times" w:cs="Arial"/>
                <w:sz w:val="20"/>
                <w:szCs w:val="20"/>
              </w:rPr>
              <w:t>​</w:t>
            </w:r>
          </w:p>
          <w:p w14:paraId="29EB4E9D" w14:textId="77777777" w:rsidR="00E803B6" w:rsidRPr="00AA0AB8" w:rsidRDefault="00E803B6" w:rsidP="00D5518F">
            <w:pPr>
              <w:pStyle w:val="paragraph"/>
              <w:numPr>
                <w:ilvl w:val="0"/>
                <w:numId w:val="17"/>
              </w:numPr>
              <w:ind w:left="1868" w:firstLine="0"/>
              <w:textAlignment w:val="baseline"/>
              <w:rPr>
                <w:rFonts w:ascii="Arial" w:hAnsi="Arial" w:cs="Arial"/>
                <w:sz w:val="16"/>
                <w:szCs w:val="16"/>
              </w:rPr>
            </w:pPr>
            <w:r>
              <w:rPr>
                <w:rStyle w:val="normaltextrun"/>
                <w:rFonts w:ascii="Times" w:hAnsi="Times" w:cs="Arial"/>
                <w:color w:val="181818"/>
                <w:position w:val="-1"/>
                <w:sz w:val="20"/>
                <w:szCs w:val="20"/>
                <w:lang w:val="en-GB"/>
              </w:rPr>
              <w:t>A subset of DL PRS Resource IDs from a single DL PRS Resource set</w:t>
            </w:r>
            <w:r w:rsidRPr="00AA0AB8">
              <w:rPr>
                <w:rStyle w:val="eop"/>
                <w:rFonts w:ascii="Times" w:hAnsi="Times" w:cs="Arial"/>
                <w:sz w:val="20"/>
                <w:szCs w:val="20"/>
              </w:rPr>
              <w:t>​</w:t>
            </w:r>
          </w:p>
          <w:p w14:paraId="43339528" w14:textId="77777777" w:rsidR="00E803B6" w:rsidRPr="00AA0AB8" w:rsidRDefault="00E803B6" w:rsidP="00D5518F">
            <w:pPr>
              <w:pStyle w:val="paragraph"/>
              <w:numPr>
                <w:ilvl w:val="0"/>
                <w:numId w:val="17"/>
              </w:numPr>
              <w:ind w:left="1868" w:firstLine="0"/>
              <w:textAlignment w:val="baseline"/>
              <w:rPr>
                <w:rFonts w:ascii="Arial" w:hAnsi="Arial" w:cs="Arial"/>
                <w:sz w:val="16"/>
                <w:szCs w:val="16"/>
              </w:rPr>
            </w:pPr>
            <w:r>
              <w:rPr>
                <w:rStyle w:val="normaltextrun"/>
                <w:rFonts w:ascii="Times" w:hAnsi="Times" w:cs="Arial"/>
                <w:color w:val="181818"/>
                <w:position w:val="-1"/>
                <w:sz w:val="20"/>
                <w:szCs w:val="20"/>
                <w:lang w:val="en-GB"/>
              </w:rPr>
              <w:t>A DL PRS Resource set</w:t>
            </w:r>
            <w:r w:rsidRPr="00AA0AB8">
              <w:rPr>
                <w:rStyle w:val="eop"/>
                <w:rFonts w:ascii="Times" w:hAnsi="Times" w:cs="Arial"/>
                <w:sz w:val="20"/>
                <w:szCs w:val="20"/>
              </w:rPr>
              <w:t>​</w:t>
            </w:r>
          </w:p>
          <w:p w14:paraId="2CEDFB3F" w14:textId="77777777" w:rsidR="00E803B6" w:rsidRDefault="00E803B6" w:rsidP="00E803B6">
            <w:pPr>
              <w:pStyle w:val="paragraph"/>
              <w:textAlignment w:val="baseline"/>
            </w:pPr>
            <w:proofErr w:type="gramStart"/>
            <w:r w:rsidRPr="004E66EC">
              <w:rPr>
                <w:rStyle w:val="normaltextrun"/>
                <w:rFonts w:ascii="Times" w:hAnsi="Times"/>
                <w:color w:val="181818"/>
                <w:position w:val="-1"/>
                <w:sz w:val="20"/>
                <w:szCs w:val="20"/>
                <w:highlight w:val="green"/>
                <w:lang w:val="en-GB"/>
              </w:rPr>
              <w:t>Agreement</w:t>
            </w:r>
            <w:r>
              <w:rPr>
                <w:rStyle w:val="normaltextrun"/>
                <w:rFonts w:ascii="Times" w:hAnsi="Times"/>
                <w:color w:val="181818"/>
                <w:position w:val="-1"/>
                <w:sz w:val="20"/>
                <w:szCs w:val="20"/>
                <w:lang w:val="en-GB"/>
              </w:rPr>
              <w:t>:</w:t>
            </w:r>
            <w:r>
              <w:rPr>
                <w:rStyle w:val="eop"/>
                <w:rFonts w:ascii="Times" w:hAnsi="Times"/>
                <w:sz w:val="20"/>
                <w:szCs w:val="20"/>
              </w:rPr>
              <w:t>​</w:t>
            </w:r>
            <w:proofErr w:type="gramEnd"/>
          </w:p>
          <w:p w14:paraId="5866EAC5" w14:textId="07D3B834" w:rsidR="00E803B6" w:rsidRPr="00AA0AB8" w:rsidRDefault="00E803B6" w:rsidP="00D5518F">
            <w:pPr>
              <w:pStyle w:val="paragraph"/>
              <w:numPr>
                <w:ilvl w:val="0"/>
                <w:numId w:val="18"/>
              </w:numPr>
              <w:ind w:left="1250" w:firstLine="0"/>
              <w:jc w:val="both"/>
              <w:textAlignment w:val="baseline"/>
              <w:rPr>
                <w:rStyle w:val="normaltextrun"/>
                <w:rFonts w:ascii="Arial" w:hAnsi="Arial" w:cs="Arial"/>
                <w:sz w:val="16"/>
                <w:szCs w:val="16"/>
              </w:rPr>
            </w:pPr>
            <w:r>
              <w:rPr>
                <w:rStyle w:val="normaltextrun"/>
                <w:rFonts w:ascii="Times" w:hAnsi="Times" w:cs="Arial"/>
                <w:color w:val="181818"/>
                <w:position w:val="-1"/>
                <w:sz w:val="20"/>
                <w:szCs w:val="20"/>
                <w:lang w:val="en-GB"/>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r w:rsidRPr="00AA0AB8">
              <w:rPr>
                <w:rStyle w:val="eop"/>
                <w:rFonts w:ascii="Times" w:hAnsi="Times" w:cs="Arial"/>
                <w:sz w:val="20"/>
                <w:szCs w:val="20"/>
              </w:rPr>
              <w:t>.</w:t>
            </w:r>
          </w:p>
        </w:tc>
      </w:tr>
    </w:tbl>
    <w:p w14:paraId="649C5E7E" w14:textId="77777777" w:rsidR="00007A80" w:rsidRDefault="00007A80" w:rsidP="009C7446">
      <w:pPr>
        <w:jc w:val="both"/>
        <w:rPr>
          <w:lang w:val="en-GB" w:eastAsia="ja-JP"/>
        </w:rPr>
      </w:pPr>
    </w:p>
    <w:p w14:paraId="29F6E36B" w14:textId="1E2ED1BA" w:rsidR="009C7446" w:rsidRDefault="00CC4E63" w:rsidP="009C7446">
      <w:pPr>
        <w:jc w:val="both"/>
        <w:rPr>
          <w:lang w:val="en-GB" w:eastAsia="ja-JP"/>
        </w:rPr>
      </w:pPr>
      <w:r>
        <w:rPr>
          <w:lang w:val="en-GB" w:eastAsia="ja-JP"/>
        </w:rPr>
        <w:t xml:space="preserve">The work item description </w:t>
      </w:r>
      <w:r w:rsidR="009E1A4D">
        <w:rPr>
          <w:lang w:val="en-GB" w:eastAsia="ja-JP"/>
        </w:rPr>
        <w:t xml:space="preserve">for NR positioning support </w:t>
      </w:r>
      <w:r w:rsidR="00BC0C64">
        <w:rPr>
          <w:lang w:val="en-GB" w:eastAsia="ja-JP"/>
        </w:rPr>
        <w:t xml:space="preserve">mandates </w:t>
      </w:r>
      <w:r w:rsidR="009E1A4D">
        <w:rPr>
          <w:lang w:val="en-GB" w:eastAsia="ja-JP"/>
        </w:rPr>
        <w:t xml:space="preserve">RAN1 centric objectives </w:t>
      </w:r>
      <w:r w:rsidR="008764A0">
        <w:rPr>
          <w:lang w:val="en-GB" w:eastAsia="ja-JP"/>
        </w:rPr>
        <w:t xml:space="preserve">for NR positioning. One of the </w:t>
      </w:r>
      <w:r w:rsidR="00EC799A">
        <w:rPr>
          <w:lang w:val="en-GB" w:eastAsia="ja-JP"/>
        </w:rPr>
        <w:t>objectives is to define</w:t>
      </w:r>
      <w:r w:rsidR="009E1A4D">
        <w:rPr>
          <w:lang w:val="en-GB" w:eastAsia="ja-JP"/>
        </w:rPr>
        <w:t xml:space="preserve"> UE and gNB </w:t>
      </w:r>
      <w:r w:rsidR="00EC799A">
        <w:rPr>
          <w:lang w:val="en-GB" w:eastAsia="ja-JP"/>
        </w:rPr>
        <w:t xml:space="preserve">based </w:t>
      </w:r>
      <w:r w:rsidR="009E1A4D">
        <w:rPr>
          <w:lang w:val="en-GB" w:eastAsia="ja-JP"/>
        </w:rPr>
        <w:t>measurements for positioning</w:t>
      </w:r>
      <w:r w:rsidR="00FF22FE">
        <w:rPr>
          <w:lang w:val="en-GB" w:eastAsia="ja-JP"/>
        </w:rPr>
        <w:t xml:space="preserve"> to</w:t>
      </w:r>
      <w:r w:rsidR="009E1A4D">
        <w:rPr>
          <w:lang w:val="en-GB" w:eastAsia="ja-JP"/>
        </w:rPr>
        <w:t xml:space="preserve"> </w:t>
      </w:r>
      <w:r w:rsidR="00BD1106">
        <w:rPr>
          <w:lang w:val="en-GB" w:eastAsia="ja-JP"/>
        </w:rPr>
        <w:t xml:space="preserve">support </w:t>
      </w:r>
      <w:r w:rsidR="0070231C">
        <w:rPr>
          <w:lang w:val="en-GB" w:eastAsia="ja-JP"/>
        </w:rPr>
        <w:t>RAT dependent</w:t>
      </w:r>
      <w:r w:rsidR="009E1A4D">
        <w:rPr>
          <w:lang w:val="en-GB" w:eastAsia="ja-JP"/>
        </w:rPr>
        <w:t xml:space="preserve"> positioning methods in different scenarios. These measurements are done over the </w:t>
      </w:r>
      <w:r w:rsidR="00E65476">
        <w:rPr>
          <w:lang w:val="en-GB" w:eastAsia="ja-JP"/>
        </w:rPr>
        <w:t xml:space="preserve">reference </w:t>
      </w:r>
      <w:r w:rsidR="009E1A4D">
        <w:rPr>
          <w:lang w:val="en-GB" w:eastAsia="ja-JP"/>
        </w:rPr>
        <w:t xml:space="preserve">signals </w:t>
      </w:r>
      <w:r w:rsidR="005E3C02">
        <w:rPr>
          <w:lang w:val="en-GB" w:eastAsia="ja-JP"/>
        </w:rPr>
        <w:t xml:space="preserve">that are </w:t>
      </w:r>
      <w:r w:rsidR="00B00F22">
        <w:rPr>
          <w:lang w:val="en-GB" w:eastAsia="ja-JP"/>
        </w:rPr>
        <w:t>defined (or will be defined)</w:t>
      </w:r>
      <w:r w:rsidR="009E1A4D">
        <w:rPr>
          <w:lang w:val="en-GB" w:eastAsia="ja-JP"/>
        </w:rPr>
        <w:t xml:space="preserve"> </w:t>
      </w:r>
      <w:r w:rsidR="00B00F22">
        <w:rPr>
          <w:lang w:val="en-GB" w:eastAsia="ja-JP"/>
        </w:rPr>
        <w:t xml:space="preserve">in </w:t>
      </w:r>
      <w:r w:rsidR="009E1A4D">
        <w:rPr>
          <w:lang w:val="en-GB" w:eastAsia="ja-JP"/>
        </w:rPr>
        <w:t xml:space="preserve">NR. </w:t>
      </w:r>
      <w:r w:rsidR="004043B6">
        <w:rPr>
          <w:lang w:val="en-GB" w:eastAsia="ja-JP"/>
        </w:rPr>
        <w:t>The NR positioning measurements will be defined over resources</w:t>
      </w:r>
      <w:r w:rsidR="00B657B3">
        <w:rPr>
          <w:lang w:val="en-GB" w:eastAsia="ja-JP"/>
        </w:rPr>
        <w:t xml:space="preserve"> </w:t>
      </w:r>
      <w:proofErr w:type="gramStart"/>
      <w:r w:rsidR="00B657B3">
        <w:rPr>
          <w:lang w:val="en-GB" w:eastAsia="ja-JP"/>
        </w:rPr>
        <w:t xml:space="preserve">and </w:t>
      </w:r>
      <w:r w:rsidR="004043B6">
        <w:rPr>
          <w:lang w:val="en-GB" w:eastAsia="ja-JP"/>
        </w:rPr>
        <w:t xml:space="preserve"> resource</w:t>
      </w:r>
      <w:proofErr w:type="gramEnd"/>
      <w:r w:rsidR="004043B6">
        <w:rPr>
          <w:lang w:val="en-GB" w:eastAsia="ja-JP"/>
        </w:rPr>
        <w:t xml:space="preserve"> sets</w:t>
      </w:r>
      <w:r w:rsidR="000F0953">
        <w:rPr>
          <w:lang w:val="en-GB" w:eastAsia="ja-JP"/>
        </w:rPr>
        <w:t xml:space="preserve"> </w:t>
      </w:r>
      <w:r w:rsidR="006D7661">
        <w:rPr>
          <w:lang w:val="en-GB" w:eastAsia="ja-JP"/>
        </w:rPr>
        <w:t xml:space="preserve">that </w:t>
      </w:r>
      <w:r w:rsidR="00E32FB4">
        <w:rPr>
          <w:lang w:val="en-GB" w:eastAsia="ja-JP"/>
        </w:rPr>
        <w:t>map</w:t>
      </w:r>
      <w:r w:rsidR="00CB443D">
        <w:rPr>
          <w:lang w:val="en-GB" w:eastAsia="ja-JP"/>
        </w:rPr>
        <w:t xml:space="preserve"> </w:t>
      </w:r>
      <w:r w:rsidR="00E32FB4">
        <w:rPr>
          <w:lang w:val="en-GB" w:eastAsia="ja-JP"/>
        </w:rPr>
        <w:t xml:space="preserve">to </w:t>
      </w:r>
      <w:r w:rsidR="000F0953">
        <w:rPr>
          <w:lang w:val="en-GB" w:eastAsia="ja-JP"/>
        </w:rPr>
        <w:t>occasions</w:t>
      </w:r>
      <w:r w:rsidR="004043B6">
        <w:rPr>
          <w:lang w:val="en-GB" w:eastAsia="ja-JP"/>
        </w:rPr>
        <w:t>.</w:t>
      </w:r>
      <w:r w:rsidR="000F0953" w:rsidDel="000F0953">
        <w:rPr>
          <w:lang w:val="en-GB" w:eastAsia="ja-JP"/>
        </w:rPr>
        <w:t xml:space="preserve"> </w:t>
      </w:r>
    </w:p>
    <w:p w14:paraId="57A00A39" w14:textId="5EF53C72" w:rsidR="001E1874" w:rsidRPr="00440B39" w:rsidRDefault="009C7446" w:rsidP="00440B39">
      <w:pPr>
        <w:jc w:val="both"/>
        <w:rPr>
          <w:lang w:val="en-GB" w:eastAsia="ja-JP"/>
        </w:rPr>
      </w:pPr>
      <w:r>
        <w:rPr>
          <w:lang w:val="en-GB" w:eastAsia="ja-JP"/>
        </w:rPr>
        <w:t>In this contribution, we present our view on</w:t>
      </w:r>
      <w:r w:rsidR="00C6326C">
        <w:rPr>
          <w:lang w:val="en-GB" w:eastAsia="ja-JP"/>
        </w:rPr>
        <w:t xml:space="preserve"> positioning measurements that are required </w:t>
      </w:r>
      <w:r w:rsidR="00614301">
        <w:rPr>
          <w:lang w:val="en-GB" w:eastAsia="ja-JP"/>
        </w:rPr>
        <w:t xml:space="preserve">to </w:t>
      </w:r>
      <w:r w:rsidR="00C6326C">
        <w:rPr>
          <w:lang w:val="en-GB" w:eastAsia="ja-JP"/>
        </w:rPr>
        <w:t>be done either by a UE or a base station depending on the positioning method being employed.</w:t>
      </w:r>
      <w:r w:rsidR="00BC1FC8">
        <w:rPr>
          <w:lang w:val="en-GB" w:eastAsia="ja-JP"/>
        </w:rPr>
        <w:t xml:space="preserve"> </w:t>
      </w:r>
    </w:p>
    <w:p w14:paraId="6F368817" w14:textId="76B72F03" w:rsidR="004000E8" w:rsidRDefault="00440B39" w:rsidP="00440B39">
      <w:pPr>
        <w:pStyle w:val="Heading1"/>
      </w:pPr>
      <w:r>
        <w:lastRenderedPageBreak/>
        <w:t xml:space="preserve">2 </w:t>
      </w:r>
      <w:r w:rsidR="006428AC">
        <w:t>UE measurements</w:t>
      </w:r>
    </w:p>
    <w:p w14:paraId="20A30C35" w14:textId="473153CF" w:rsidR="00BC5F1D" w:rsidRPr="00AA0AB8" w:rsidRDefault="006C3918" w:rsidP="000B3202">
      <w:pPr>
        <w:rPr>
          <w:lang w:eastAsia="ja-JP"/>
        </w:rPr>
      </w:pPr>
      <w:r w:rsidRPr="00AA0AB8">
        <w:rPr>
          <w:lang w:eastAsia="ja-JP"/>
        </w:rPr>
        <w:t xml:space="preserve">UE measurements for positioning in LTE are handled either via LPP or via </w:t>
      </w:r>
      <w:proofErr w:type="spellStart"/>
      <w:r w:rsidRPr="00AA0AB8">
        <w:rPr>
          <w:lang w:eastAsia="ja-JP"/>
        </w:rPr>
        <w:t>RRC+LPPa</w:t>
      </w:r>
      <w:proofErr w:type="spellEnd"/>
      <w:r w:rsidRPr="00AA0AB8">
        <w:rPr>
          <w:lang w:eastAsia="ja-JP"/>
        </w:rPr>
        <w:t xml:space="preserve">, and a similar </w:t>
      </w:r>
      <w:r w:rsidR="000C316C" w:rsidRPr="00AA0AB8">
        <w:rPr>
          <w:lang w:eastAsia="ja-JP"/>
        </w:rPr>
        <w:t>architecture</w:t>
      </w:r>
      <w:r w:rsidR="000C316C" w:rsidRPr="00AA0AB8">
        <w:rPr>
          <w:lang w:eastAsia="ja-JP"/>
        </w:rPr>
        <w:t xml:space="preserve"> </w:t>
      </w:r>
      <w:r w:rsidR="00EA101D" w:rsidRPr="00AA0AB8">
        <w:rPr>
          <w:lang w:eastAsia="ja-JP"/>
        </w:rPr>
        <w:t>can be anticipated also for NR. Some UE measurements already defined in Rel 15 are also</w:t>
      </w:r>
      <w:r w:rsidR="00323099" w:rsidRPr="00AA0AB8">
        <w:rPr>
          <w:lang w:eastAsia="ja-JP"/>
        </w:rPr>
        <w:t xml:space="preserve"> relevant for positioning, while we will also agree on and define new measurements for positioning in Rel. 16. Therefore, this </w:t>
      </w:r>
      <w:r w:rsidR="00A41DFA" w:rsidRPr="00AA0AB8">
        <w:rPr>
          <w:lang w:eastAsia="ja-JP"/>
        </w:rPr>
        <w:t>section is split into two subsections, with the first one addressing existing Rel. 15 UE measurements, and the second discusse</w:t>
      </w:r>
      <w:r w:rsidR="004E1D80" w:rsidRPr="00AA0AB8">
        <w:rPr>
          <w:lang w:eastAsia="ja-JP"/>
        </w:rPr>
        <w:t>s</w:t>
      </w:r>
      <w:r w:rsidR="00A41DFA" w:rsidRPr="00AA0AB8">
        <w:rPr>
          <w:lang w:eastAsia="ja-JP"/>
        </w:rPr>
        <w:t xml:space="preserve"> </w:t>
      </w:r>
      <w:r w:rsidR="00C932BC" w:rsidRPr="00AA0AB8">
        <w:rPr>
          <w:lang w:eastAsia="ja-JP"/>
        </w:rPr>
        <w:t>new measurements in Rel. 16</w:t>
      </w:r>
    </w:p>
    <w:p w14:paraId="180766DD" w14:textId="7133D6EB" w:rsidR="000B3202" w:rsidRDefault="00E613EA" w:rsidP="00E613EA">
      <w:pPr>
        <w:pStyle w:val="Heading2"/>
      </w:pPr>
      <w:r w:rsidRPr="00E613EA">
        <w:t>2.</w:t>
      </w:r>
      <w:r>
        <w:t>1 Rel. 15 UE NR measurements</w:t>
      </w:r>
    </w:p>
    <w:p w14:paraId="32A64E7D" w14:textId="36FEBE71" w:rsidR="00C96893" w:rsidRPr="00DB33E1" w:rsidRDefault="00C96893" w:rsidP="009B3177">
      <w:pPr>
        <w:pStyle w:val="BodyText"/>
      </w:pPr>
      <w:r w:rsidRPr="00AA0AB8">
        <w:t xml:space="preserve">There are several </w:t>
      </w:r>
      <w:r w:rsidR="00126300" w:rsidRPr="00AA0AB8">
        <w:t xml:space="preserve">positioning related </w:t>
      </w:r>
      <w:r w:rsidR="003D4BFC" w:rsidRPr="00AA0AB8">
        <w:t xml:space="preserve">NR </w:t>
      </w:r>
      <w:r w:rsidR="00126300" w:rsidRPr="00AA0AB8">
        <w:t>measurements among the ones defined in Rel. 15</w:t>
      </w:r>
      <w:r w:rsidR="009B3177" w:rsidRPr="00AA0AB8">
        <w:t xml:space="preserve"> [</w:t>
      </w:r>
      <w:r w:rsidR="00B3487F" w:rsidRPr="00AA0AB8">
        <w:t>4</w:t>
      </w:r>
      <w:r w:rsidR="009B3177" w:rsidRPr="00AA0AB8">
        <w:t xml:space="preserve">].  </w:t>
      </w:r>
      <w:r w:rsidR="009B3177" w:rsidRPr="00DB33E1">
        <w:t>These include:</w:t>
      </w:r>
    </w:p>
    <w:p w14:paraId="43868A35" w14:textId="09F606D1" w:rsidR="009B3177" w:rsidRPr="009B3177" w:rsidRDefault="009B3177" w:rsidP="00D5518F">
      <w:pPr>
        <w:pStyle w:val="ListParagraph"/>
        <w:numPr>
          <w:ilvl w:val="0"/>
          <w:numId w:val="21"/>
        </w:numPr>
        <w:rPr>
          <w:lang w:val="en-US" w:eastAsia="ja-JP"/>
        </w:rPr>
      </w:pPr>
      <w:r w:rsidRPr="009B3177">
        <w:rPr>
          <w:lang w:val="en-US" w:eastAsia="ja-JP"/>
        </w:rPr>
        <w:t>SS-RSRP</w:t>
      </w:r>
      <w:r w:rsidR="00F84F47">
        <w:rPr>
          <w:lang w:val="en-US" w:eastAsia="ja-JP"/>
        </w:rPr>
        <w:t>,</w:t>
      </w:r>
      <w:r w:rsidRPr="009B3177">
        <w:rPr>
          <w:lang w:val="en-US" w:eastAsia="ja-JP"/>
        </w:rPr>
        <w:t xml:space="preserve"> SS-RSRQ</w:t>
      </w:r>
      <w:r w:rsidR="00F84F47">
        <w:rPr>
          <w:lang w:val="en-US" w:eastAsia="ja-JP"/>
        </w:rPr>
        <w:t xml:space="preserve"> and SS-SINR</w:t>
      </w:r>
      <w:r w:rsidRPr="009B3177">
        <w:rPr>
          <w:lang w:val="en-US" w:eastAsia="ja-JP"/>
        </w:rPr>
        <w:t xml:space="preserve"> of serving and intra-frequency neighbor cells</w:t>
      </w:r>
    </w:p>
    <w:p w14:paraId="1B70F1BE" w14:textId="630EA5BC" w:rsidR="009B3177" w:rsidRPr="009B3177" w:rsidRDefault="00F84F47" w:rsidP="00D5518F">
      <w:pPr>
        <w:pStyle w:val="ListParagraph"/>
        <w:numPr>
          <w:ilvl w:val="0"/>
          <w:numId w:val="21"/>
        </w:numPr>
        <w:rPr>
          <w:lang w:val="en-US" w:eastAsia="ja-JP"/>
        </w:rPr>
      </w:pPr>
      <w:r w:rsidRPr="009B3177">
        <w:rPr>
          <w:lang w:val="en-US" w:eastAsia="ja-JP"/>
        </w:rPr>
        <w:t>SS-RSRP</w:t>
      </w:r>
      <w:r>
        <w:rPr>
          <w:lang w:val="en-US" w:eastAsia="ja-JP"/>
        </w:rPr>
        <w:t>,</w:t>
      </w:r>
      <w:r w:rsidRPr="009B3177">
        <w:rPr>
          <w:lang w:val="en-US" w:eastAsia="ja-JP"/>
        </w:rPr>
        <w:t xml:space="preserve"> SS-RSRQ</w:t>
      </w:r>
      <w:r>
        <w:rPr>
          <w:lang w:val="en-US" w:eastAsia="ja-JP"/>
        </w:rPr>
        <w:t xml:space="preserve"> and SS-SINR</w:t>
      </w:r>
      <w:r w:rsidR="009B3177" w:rsidRPr="009B3177">
        <w:rPr>
          <w:lang w:val="en-US" w:eastAsia="ja-JP"/>
        </w:rPr>
        <w:t xml:space="preserve"> of inter-frequency cells</w:t>
      </w:r>
    </w:p>
    <w:p w14:paraId="56F6BB5F" w14:textId="77777777" w:rsidR="009B3177" w:rsidRPr="009B3177" w:rsidRDefault="009B3177" w:rsidP="00D5518F">
      <w:pPr>
        <w:pStyle w:val="ListParagraph"/>
        <w:numPr>
          <w:ilvl w:val="0"/>
          <w:numId w:val="21"/>
        </w:numPr>
        <w:rPr>
          <w:lang w:val="en-US" w:eastAsia="ja-JP"/>
        </w:rPr>
      </w:pPr>
      <w:r w:rsidRPr="009B3177">
        <w:rPr>
          <w:lang w:val="en-US" w:eastAsia="ja-JP"/>
        </w:rPr>
        <w:t>SS-RSRPB of intra-frequency cells (only FR2)</w:t>
      </w:r>
    </w:p>
    <w:p w14:paraId="527F11F0" w14:textId="62209878" w:rsidR="009B3177" w:rsidRPr="009B3177" w:rsidRDefault="009B3177" w:rsidP="00D5518F">
      <w:pPr>
        <w:pStyle w:val="ListParagraph"/>
        <w:numPr>
          <w:ilvl w:val="0"/>
          <w:numId w:val="21"/>
        </w:numPr>
        <w:rPr>
          <w:lang w:val="en-US" w:eastAsia="ja-JP"/>
        </w:rPr>
      </w:pPr>
      <w:r w:rsidRPr="009B3177">
        <w:rPr>
          <w:lang w:val="en-US" w:eastAsia="ja-JP"/>
        </w:rPr>
        <w:t>CSI-RSRP</w:t>
      </w:r>
      <w:r w:rsidR="00AD7B83">
        <w:rPr>
          <w:lang w:val="en-US" w:eastAsia="ja-JP"/>
        </w:rPr>
        <w:t xml:space="preserve">, </w:t>
      </w:r>
      <w:r w:rsidRPr="009B3177">
        <w:rPr>
          <w:lang w:val="en-US" w:eastAsia="ja-JP"/>
        </w:rPr>
        <w:t>CSI-RSRQ</w:t>
      </w:r>
      <w:r w:rsidR="00AD7B83">
        <w:rPr>
          <w:lang w:val="en-US" w:eastAsia="ja-JP"/>
        </w:rPr>
        <w:t xml:space="preserve"> and CSI-SINR</w:t>
      </w:r>
      <w:r w:rsidRPr="009B3177">
        <w:rPr>
          <w:lang w:val="en-US" w:eastAsia="ja-JP"/>
        </w:rPr>
        <w:t xml:space="preserve"> of intra- and inter-frequency cells</w:t>
      </w:r>
    </w:p>
    <w:p w14:paraId="1B53A0A3" w14:textId="03B86DCE" w:rsidR="00E613EA" w:rsidRPr="009B3177" w:rsidRDefault="00073F42" w:rsidP="00E613EA">
      <w:pPr>
        <w:pStyle w:val="ListParagraph"/>
        <w:ind w:left="1134" w:hanging="1134"/>
        <w:rPr>
          <w:lang w:val="en-US" w:eastAsia="ja-JP"/>
        </w:rPr>
      </w:pPr>
      <w:r>
        <w:rPr>
          <w:lang w:val="en-US" w:eastAsia="ja-JP"/>
        </w:rPr>
        <w:t>These are similar to the ones defined for LTE as part of enhanced cell ID (E-CID).</w:t>
      </w:r>
    </w:p>
    <w:p w14:paraId="7CE63287" w14:textId="402DC50F" w:rsidR="00751CE8" w:rsidRPr="00832932" w:rsidRDefault="0028502C" w:rsidP="00751CE8">
      <w:pPr>
        <w:pStyle w:val="Observation"/>
        <w:rPr>
          <w:lang w:val="en-GB"/>
        </w:rPr>
      </w:pPr>
      <w:bookmarkStart w:id="1" w:name="_Hlk16218524"/>
      <w:bookmarkStart w:id="2" w:name="_Toc16894919"/>
      <w:r>
        <w:rPr>
          <w:lang w:val="en-GB"/>
        </w:rPr>
        <w:t xml:space="preserve">Existing </w:t>
      </w:r>
      <w:r w:rsidR="00837996">
        <w:rPr>
          <w:lang w:val="en-GB"/>
        </w:rPr>
        <w:t xml:space="preserve">Rel. 15 UE NR measurements includes </w:t>
      </w:r>
      <w:r w:rsidR="00A54F06">
        <w:rPr>
          <w:lang w:val="en-GB"/>
        </w:rPr>
        <w:t>positioning relevant measurements</w:t>
      </w:r>
      <w:r w:rsidR="009E401F">
        <w:rPr>
          <w:lang w:val="en-GB"/>
        </w:rPr>
        <w:t xml:space="preserve"> that </w:t>
      </w:r>
      <w:r w:rsidR="00832932">
        <w:rPr>
          <w:lang w:val="en-GB"/>
        </w:rPr>
        <w:t>are suitable for NR E-CID</w:t>
      </w:r>
      <w:r w:rsidR="00751CE8">
        <w:rPr>
          <w:lang w:val="en-GB"/>
        </w:rPr>
        <w:t>.</w:t>
      </w:r>
      <w:bookmarkEnd w:id="2"/>
    </w:p>
    <w:p w14:paraId="592EF297" w14:textId="2B3FAC08" w:rsidR="00E84021" w:rsidRDefault="00001375" w:rsidP="00751CE8">
      <w:pPr>
        <w:pStyle w:val="Proposal"/>
        <w:rPr>
          <w:lang w:val="en-GB" w:eastAsia="ja-JP"/>
        </w:rPr>
      </w:pPr>
      <w:bookmarkStart w:id="3" w:name="_Toc16894903"/>
      <w:r>
        <w:rPr>
          <w:lang w:val="en-GB"/>
        </w:rPr>
        <w:t>Support UE reporting of</w:t>
      </w:r>
      <w:r w:rsidR="0073353C">
        <w:rPr>
          <w:lang w:val="en-GB"/>
        </w:rPr>
        <w:t xml:space="preserve"> the </w:t>
      </w:r>
      <w:r w:rsidR="00CD17B9">
        <w:rPr>
          <w:lang w:val="en-GB"/>
        </w:rPr>
        <w:t>R</w:t>
      </w:r>
      <w:r w:rsidR="00DB4D00">
        <w:rPr>
          <w:lang w:val="en-GB"/>
        </w:rPr>
        <w:t>el</w:t>
      </w:r>
      <w:r w:rsidR="00CF2BB7">
        <w:rPr>
          <w:lang w:val="en-GB"/>
        </w:rPr>
        <w:t>.</w:t>
      </w:r>
      <w:r w:rsidR="00DB4D00">
        <w:rPr>
          <w:lang w:val="en-GB"/>
        </w:rPr>
        <w:t xml:space="preserve"> 15 </w:t>
      </w:r>
      <w:r w:rsidR="00B324FC">
        <w:rPr>
          <w:lang w:val="en-GB"/>
        </w:rPr>
        <w:t xml:space="preserve">NR </w:t>
      </w:r>
      <w:r w:rsidR="00DB4D00">
        <w:rPr>
          <w:lang w:val="en-GB"/>
        </w:rPr>
        <w:t>measurements for</w:t>
      </w:r>
      <w:r w:rsidR="00CF2BB7">
        <w:rPr>
          <w:lang w:val="en-GB"/>
        </w:rPr>
        <w:t xml:space="preserve"> positioning</w:t>
      </w:r>
      <w:bookmarkEnd w:id="3"/>
    </w:p>
    <w:p w14:paraId="206584EC" w14:textId="64CEBA3E" w:rsidR="00751CE8" w:rsidRPr="00E24CE7" w:rsidRDefault="00E84021" w:rsidP="00E24CE7">
      <w:pPr>
        <w:pStyle w:val="Proposal"/>
        <w:rPr>
          <w:lang w:val="en-GB" w:eastAsia="ja-JP"/>
        </w:rPr>
      </w:pPr>
      <w:bookmarkStart w:id="4" w:name="_Toc16894904"/>
      <w:r>
        <w:rPr>
          <w:lang w:val="en-GB"/>
        </w:rPr>
        <w:t xml:space="preserve">Send </w:t>
      </w:r>
      <w:proofErr w:type="gramStart"/>
      <w:r>
        <w:rPr>
          <w:lang w:val="en-GB"/>
        </w:rPr>
        <w:t>an</w:t>
      </w:r>
      <w:proofErr w:type="gramEnd"/>
      <w:r>
        <w:rPr>
          <w:lang w:val="en-GB"/>
        </w:rPr>
        <w:t xml:space="preserve"> LS to RAN2 </w:t>
      </w:r>
      <w:r w:rsidR="00AC22D3">
        <w:rPr>
          <w:lang w:val="en-GB"/>
        </w:rPr>
        <w:t xml:space="preserve">to inform about the agreed </w:t>
      </w:r>
      <w:r w:rsidR="00B324FC">
        <w:rPr>
          <w:lang w:val="en-GB"/>
        </w:rPr>
        <w:t xml:space="preserve">reporting </w:t>
      </w:r>
      <w:r w:rsidR="005562D8">
        <w:rPr>
          <w:lang w:val="en-GB"/>
        </w:rPr>
        <w:t xml:space="preserve">of </w:t>
      </w:r>
      <w:proofErr w:type="spellStart"/>
      <w:r w:rsidR="00AC22D3">
        <w:rPr>
          <w:lang w:val="en-GB"/>
        </w:rPr>
        <w:t>Rel</w:t>
      </w:r>
      <w:proofErr w:type="spellEnd"/>
      <w:r w:rsidR="00AC22D3">
        <w:rPr>
          <w:lang w:val="en-GB"/>
        </w:rPr>
        <w:t xml:space="preserve"> 15 </w:t>
      </w:r>
      <w:r w:rsidR="005562D8">
        <w:rPr>
          <w:lang w:val="en-GB"/>
        </w:rPr>
        <w:t xml:space="preserve">UE NR </w:t>
      </w:r>
      <w:r w:rsidR="00AC22D3">
        <w:rPr>
          <w:lang w:val="en-GB"/>
        </w:rPr>
        <w:t>measurements</w:t>
      </w:r>
      <w:bookmarkEnd w:id="4"/>
      <w:r w:rsidR="00AC22D3" w:rsidRPr="00E24CE7">
        <w:rPr>
          <w:lang w:val="en-GB"/>
        </w:rPr>
        <w:t xml:space="preserve"> </w:t>
      </w:r>
      <w:r w:rsidR="00DB4D00" w:rsidRPr="00E24CE7">
        <w:rPr>
          <w:lang w:val="en-GB"/>
        </w:rPr>
        <w:t xml:space="preserve"> </w:t>
      </w:r>
    </w:p>
    <w:bookmarkEnd w:id="1"/>
    <w:p w14:paraId="30812DA4" w14:textId="77777777" w:rsidR="00D8545D" w:rsidRPr="00AA0AB8" w:rsidRDefault="00D8545D" w:rsidP="00D8545D">
      <w:pPr>
        <w:pStyle w:val="BodyText"/>
      </w:pPr>
    </w:p>
    <w:p w14:paraId="676B4C11" w14:textId="205A8A87" w:rsidR="00D8545D" w:rsidRPr="00D8545D" w:rsidRDefault="00C0279A" w:rsidP="00051FAD">
      <w:pPr>
        <w:pStyle w:val="Heading2"/>
      </w:pPr>
      <w:r>
        <w:t xml:space="preserve">2.2 Rel. 16 </w:t>
      </w:r>
      <w:r w:rsidR="00E93E85">
        <w:t>UE NR Measurements</w:t>
      </w:r>
    </w:p>
    <w:p w14:paraId="02DE10C6" w14:textId="77777777" w:rsidR="00D505A2" w:rsidRPr="00BA7125" w:rsidRDefault="00D505A2" w:rsidP="00562D55">
      <w:pPr>
        <w:pStyle w:val="ListParagraph"/>
        <w:ind w:left="1352"/>
      </w:pPr>
    </w:p>
    <w:p w14:paraId="38EA5518" w14:textId="4ADAD515" w:rsidR="00413F31" w:rsidRDefault="00413F31" w:rsidP="00C0279A">
      <w:pPr>
        <w:pStyle w:val="Heading3"/>
      </w:pPr>
      <w:r>
        <w:t xml:space="preserve">2.2.1 UE </w:t>
      </w:r>
      <w:r w:rsidR="001C31A1">
        <w:t xml:space="preserve">DL </w:t>
      </w:r>
      <w:proofErr w:type="spellStart"/>
      <w:r>
        <w:t>ToA</w:t>
      </w:r>
      <w:proofErr w:type="spellEnd"/>
      <w:r>
        <w:t xml:space="preserve"> measurement</w:t>
      </w:r>
    </w:p>
    <w:p w14:paraId="4F87D4E7" w14:textId="77777777" w:rsidR="00F45703" w:rsidRDefault="009B0948" w:rsidP="00835D95">
      <w:pPr>
        <w:rPr>
          <w:lang w:val="en-GB"/>
        </w:rPr>
      </w:pPr>
      <w:r>
        <w:rPr>
          <w:lang w:val="en-GB"/>
        </w:rPr>
        <w:t xml:space="preserve">Several </w:t>
      </w:r>
      <w:r w:rsidR="0091593A">
        <w:rPr>
          <w:lang w:val="en-GB"/>
        </w:rPr>
        <w:t xml:space="preserve">UE measurements are based on </w:t>
      </w:r>
      <w:r w:rsidR="00977707">
        <w:rPr>
          <w:lang w:val="en-GB"/>
        </w:rPr>
        <w:t>time of arrival (</w:t>
      </w:r>
      <w:proofErr w:type="spellStart"/>
      <w:r w:rsidR="00977707">
        <w:rPr>
          <w:lang w:val="en-GB"/>
        </w:rPr>
        <w:t>ToA</w:t>
      </w:r>
      <w:proofErr w:type="spellEnd"/>
      <w:r w:rsidR="00977707">
        <w:rPr>
          <w:lang w:val="en-GB"/>
        </w:rPr>
        <w:t xml:space="preserve">) measurements. </w:t>
      </w:r>
      <w:r w:rsidR="00B5064B">
        <w:rPr>
          <w:lang w:val="en-GB"/>
        </w:rPr>
        <w:t>These are typical</w:t>
      </w:r>
      <w:r w:rsidR="00232B9A">
        <w:rPr>
          <w:lang w:val="en-GB"/>
        </w:rPr>
        <w:t>ly</w:t>
      </w:r>
      <w:r w:rsidR="00B5064B">
        <w:rPr>
          <w:lang w:val="en-GB"/>
        </w:rPr>
        <w:t xml:space="preserve"> </w:t>
      </w:r>
      <w:r w:rsidR="00472B57">
        <w:rPr>
          <w:lang w:val="en-GB"/>
        </w:rPr>
        <w:t xml:space="preserve">related to </w:t>
      </w:r>
      <w:r w:rsidR="00AF3D38">
        <w:rPr>
          <w:lang w:val="en-GB"/>
        </w:rPr>
        <w:t xml:space="preserve">the start of a </w:t>
      </w:r>
      <w:r w:rsidR="00C84E1D">
        <w:rPr>
          <w:lang w:val="en-GB"/>
        </w:rPr>
        <w:t xml:space="preserve">received slot, subframe, radio frame etc. </w:t>
      </w:r>
      <w:r w:rsidR="0047054C">
        <w:rPr>
          <w:lang w:val="en-GB"/>
        </w:rPr>
        <w:t>The</w:t>
      </w:r>
      <w:r w:rsidR="0035691B">
        <w:rPr>
          <w:lang w:val="en-GB"/>
        </w:rPr>
        <w:t xml:space="preserve"> UE will </w:t>
      </w:r>
      <w:r w:rsidR="008E0F2E">
        <w:rPr>
          <w:lang w:val="en-GB"/>
        </w:rPr>
        <w:t xml:space="preserve">use configured </w:t>
      </w:r>
      <w:r w:rsidR="001C31A1">
        <w:rPr>
          <w:lang w:val="en-GB"/>
        </w:rPr>
        <w:t xml:space="preserve">DL signals to estimate the </w:t>
      </w:r>
      <w:proofErr w:type="spellStart"/>
      <w:r w:rsidR="00FD0313">
        <w:rPr>
          <w:lang w:val="en-GB"/>
        </w:rPr>
        <w:t>ToA</w:t>
      </w:r>
      <w:proofErr w:type="spellEnd"/>
      <w:r w:rsidR="00BD5373">
        <w:rPr>
          <w:lang w:val="en-GB"/>
        </w:rPr>
        <w:t xml:space="preserve">, but the </w:t>
      </w:r>
      <w:r w:rsidR="005E1DB0">
        <w:rPr>
          <w:lang w:val="en-GB"/>
        </w:rPr>
        <w:t xml:space="preserve">estimated </w:t>
      </w:r>
      <w:proofErr w:type="spellStart"/>
      <w:r w:rsidR="005E1DB0">
        <w:rPr>
          <w:lang w:val="en-GB"/>
        </w:rPr>
        <w:t>ToA</w:t>
      </w:r>
      <w:proofErr w:type="spellEnd"/>
      <w:r w:rsidR="005E1DB0">
        <w:rPr>
          <w:lang w:val="en-GB"/>
        </w:rPr>
        <w:t xml:space="preserve"> is not reported to </w:t>
      </w:r>
      <w:r w:rsidR="006B7D04">
        <w:rPr>
          <w:lang w:val="en-GB"/>
        </w:rPr>
        <w:t>any</w:t>
      </w:r>
      <w:r w:rsidR="005E1DB0">
        <w:rPr>
          <w:lang w:val="en-GB"/>
        </w:rPr>
        <w:t xml:space="preserve"> </w:t>
      </w:r>
      <w:r w:rsidR="005B58DE">
        <w:rPr>
          <w:lang w:val="en-GB"/>
        </w:rPr>
        <w:t>network</w:t>
      </w:r>
      <w:r w:rsidR="003B0E34">
        <w:rPr>
          <w:lang w:val="en-GB"/>
        </w:rPr>
        <w:t xml:space="preserve"> node.</w:t>
      </w:r>
    </w:p>
    <w:p w14:paraId="6A86A6CE" w14:textId="77777777" w:rsidR="00F45703" w:rsidRDefault="00F45703" w:rsidP="00835D95">
      <w:pPr>
        <w:rPr>
          <w:lang w:val="en-GB"/>
        </w:rPr>
      </w:pPr>
    </w:p>
    <w:p w14:paraId="72264199" w14:textId="10C8FCE2" w:rsidR="00835D95" w:rsidRPr="00835D95" w:rsidRDefault="00C11604" w:rsidP="00835D95">
      <w:pPr>
        <w:rPr>
          <w:lang w:eastAsia="ja-JP"/>
        </w:rPr>
      </w:pPr>
      <w:r>
        <w:rPr>
          <w:lang w:val="en-GB"/>
        </w:rPr>
        <w:t>T</w:t>
      </w:r>
      <w:r w:rsidR="003B0E34">
        <w:rPr>
          <w:lang w:val="en-GB"/>
        </w:rPr>
        <w:t xml:space="preserve">he </w:t>
      </w:r>
      <w:proofErr w:type="spellStart"/>
      <w:r w:rsidR="003B0E34">
        <w:rPr>
          <w:lang w:val="en-GB"/>
        </w:rPr>
        <w:t>ToA</w:t>
      </w:r>
      <w:proofErr w:type="spellEnd"/>
      <w:r w:rsidR="003B0E34">
        <w:rPr>
          <w:lang w:val="en-GB"/>
        </w:rPr>
        <w:t xml:space="preserve"> measurement is only discussed as</w:t>
      </w:r>
      <w:r w:rsidR="005356DC" w:rsidDel="00BD5373">
        <w:rPr>
          <w:lang w:val="en-GB"/>
        </w:rPr>
        <w:t xml:space="preserve"> </w:t>
      </w:r>
      <w:r w:rsidR="002250B2">
        <w:rPr>
          <w:lang w:val="en-GB"/>
        </w:rPr>
        <w:t xml:space="preserve">a means to </w:t>
      </w:r>
      <w:r w:rsidR="00F82CA2">
        <w:rPr>
          <w:lang w:val="en-GB"/>
        </w:rPr>
        <w:t xml:space="preserve">discuss and </w:t>
      </w:r>
      <w:r w:rsidR="00D73C6B">
        <w:rPr>
          <w:lang w:val="en-GB"/>
        </w:rPr>
        <w:t xml:space="preserve">align </w:t>
      </w:r>
      <w:r w:rsidR="0096707A">
        <w:rPr>
          <w:lang w:val="en-GB"/>
        </w:rPr>
        <w:t xml:space="preserve">definitions </w:t>
      </w:r>
      <w:r w:rsidR="00D03D79">
        <w:rPr>
          <w:lang w:val="en-GB"/>
        </w:rPr>
        <w:t>of UE measurements that the UE</w:t>
      </w:r>
      <w:r w:rsidR="00F82CA2">
        <w:rPr>
          <w:lang w:val="en-GB"/>
        </w:rPr>
        <w:t xml:space="preserve"> will be </w:t>
      </w:r>
      <w:r w:rsidR="001C41FA">
        <w:rPr>
          <w:lang w:val="en-GB"/>
        </w:rPr>
        <w:t xml:space="preserve">configured to </w:t>
      </w:r>
      <w:proofErr w:type="gramStart"/>
      <w:r w:rsidR="001C41FA">
        <w:rPr>
          <w:lang w:val="en-GB"/>
        </w:rPr>
        <w:t>report.</w:t>
      </w:r>
      <w:r w:rsidR="001B5E90" w:rsidRPr="00AA0AB8">
        <w:rPr>
          <w:lang w:eastAsia="ja-JP"/>
        </w:rPr>
        <w:t>Here</w:t>
      </w:r>
      <w:proofErr w:type="gramEnd"/>
      <w:r w:rsidR="001B5E90" w:rsidRPr="00AA0AB8">
        <w:rPr>
          <w:lang w:eastAsia="ja-JP"/>
        </w:rPr>
        <w:t xml:space="preserve">, we define </w:t>
      </w:r>
      <w:proofErr w:type="spellStart"/>
      <w:r w:rsidR="001B5E90" w:rsidRPr="00AA0AB8">
        <w:rPr>
          <w:lang w:eastAsia="ja-JP"/>
        </w:rPr>
        <w:t>ToA</w:t>
      </w:r>
      <w:proofErr w:type="spellEnd"/>
      <w:r w:rsidR="001B5E90" w:rsidRPr="00AA0AB8">
        <w:rPr>
          <w:lang w:eastAsia="ja-JP"/>
        </w:rPr>
        <w:t xml:space="preserve"> </w:t>
      </w:r>
      <w:r w:rsidR="00942ACB" w:rsidRPr="00AA0AB8">
        <w:rPr>
          <w:lang w:eastAsia="ja-JP"/>
        </w:rPr>
        <w:t xml:space="preserve">as the </w:t>
      </w:r>
      <w:r w:rsidR="001B5E90" w:rsidRPr="00AA0AB8">
        <w:rPr>
          <w:lang w:eastAsia="ja-JP"/>
        </w:rPr>
        <w:t xml:space="preserve">timing of </w:t>
      </w:r>
      <w:r w:rsidR="009A2969" w:rsidRPr="00AA0AB8">
        <w:rPr>
          <w:lang w:eastAsia="ja-JP"/>
        </w:rPr>
        <w:t>a subframe</w:t>
      </w:r>
      <w:r w:rsidR="007E0C2A" w:rsidRPr="00AA0AB8">
        <w:rPr>
          <w:lang w:eastAsia="ja-JP"/>
        </w:rPr>
        <w:t xml:space="preserve"> </w:t>
      </w:r>
      <m:oMath>
        <m:r>
          <w:rPr>
            <w:rFonts w:ascii="Cambria Math" w:hAnsi="Cambria Math"/>
            <w:lang w:eastAsia="ja-JP"/>
          </w:rPr>
          <m:t>i</m:t>
        </m:r>
      </m:oMath>
      <w:r w:rsidR="001B5E90" w:rsidRPr="00AA0AB8">
        <w:rPr>
          <w:lang w:eastAsia="ja-JP"/>
        </w:rPr>
        <w:t xml:space="preserve"> from </w:t>
      </w:r>
      <w:r w:rsidR="00A50754" w:rsidRPr="00AA0AB8">
        <w:rPr>
          <w:lang w:eastAsia="ja-JP"/>
        </w:rPr>
        <w:t xml:space="preserve">a </w:t>
      </w:r>
      <w:r w:rsidR="001B5E90" w:rsidRPr="00AA0AB8">
        <w:rPr>
          <w:lang w:eastAsia="ja-JP"/>
        </w:rPr>
        <w:t xml:space="preserve">cell, defined by the </w:t>
      </w:r>
      <w:r w:rsidR="001B5E90" w:rsidRPr="00AA0AB8">
        <w:rPr>
          <w:i/>
          <w:lang w:eastAsia="ja-JP"/>
        </w:rPr>
        <w:t>first detected path</w:t>
      </w:r>
      <w:r w:rsidR="001B5E90" w:rsidRPr="00AA0AB8">
        <w:rPr>
          <w:lang w:eastAsia="ja-JP"/>
        </w:rPr>
        <w:t xml:space="preserve"> in time</w:t>
      </w:r>
      <w:r w:rsidR="002F0B88" w:rsidRPr="00AA0AB8">
        <w:rPr>
          <w:lang w:eastAsia="ja-JP"/>
        </w:rPr>
        <w:t xml:space="preserve">. </w:t>
      </w:r>
      <w:r w:rsidR="00BA08AC" w:rsidRPr="00AA0AB8">
        <w:rPr>
          <w:lang w:eastAsia="ja-JP"/>
        </w:rPr>
        <w:t xml:space="preserve">The path can be associated to an uncertainty </w:t>
      </w:r>
      <w:r w:rsidR="00EE73FC" w:rsidRPr="00AA0AB8">
        <w:rPr>
          <w:lang w:eastAsia="ja-JP"/>
        </w:rPr>
        <w:t xml:space="preserve">as well as a </w:t>
      </w:r>
      <w:r w:rsidR="00705AAA" w:rsidRPr="00AA0AB8">
        <w:rPr>
          <w:lang w:eastAsia="ja-JP"/>
        </w:rPr>
        <w:t>received</w:t>
      </w:r>
      <w:r w:rsidR="00EE73FC" w:rsidRPr="00AA0AB8">
        <w:rPr>
          <w:lang w:eastAsia="ja-JP"/>
        </w:rPr>
        <w:t xml:space="preserve"> power level</w:t>
      </w:r>
      <w:r w:rsidR="00320E39" w:rsidRPr="00AA0AB8">
        <w:rPr>
          <w:lang w:eastAsia="ja-JP"/>
        </w:rPr>
        <w:t xml:space="preserve"> etc</w:t>
      </w:r>
      <w:r w:rsidR="00EE73FC" w:rsidRPr="00AA0AB8">
        <w:rPr>
          <w:lang w:eastAsia="ja-JP"/>
        </w:rPr>
        <w:t>.</w:t>
      </w:r>
      <w:r w:rsidR="00BA08AC" w:rsidRPr="00AA0AB8">
        <w:rPr>
          <w:lang w:eastAsia="ja-JP"/>
        </w:rPr>
        <w:t xml:space="preserve"> </w:t>
      </w:r>
      <w:r w:rsidR="003C2806" w:rsidRPr="00AA0AB8">
        <w:rPr>
          <w:lang w:eastAsia="ja-JP"/>
        </w:rPr>
        <w:lastRenderedPageBreak/>
        <w:t xml:space="preserve">Other detected </w:t>
      </w:r>
      <w:r w:rsidR="00A2198F" w:rsidRPr="00AA0AB8">
        <w:rPr>
          <w:lang w:eastAsia="ja-JP"/>
        </w:rPr>
        <w:t xml:space="preserve">paths </w:t>
      </w:r>
      <w:r w:rsidR="00FF7BD8" w:rsidRPr="00AA0AB8">
        <w:rPr>
          <w:lang w:eastAsia="ja-JP"/>
        </w:rPr>
        <w:t>due to multi</w:t>
      </w:r>
      <w:r w:rsidR="00E6724A" w:rsidRPr="00AA0AB8">
        <w:rPr>
          <w:lang w:eastAsia="ja-JP"/>
        </w:rPr>
        <w:t>path propagation</w:t>
      </w:r>
      <w:r w:rsidR="00FF7BD8" w:rsidRPr="00AA0AB8">
        <w:rPr>
          <w:lang w:eastAsia="ja-JP"/>
        </w:rPr>
        <w:t xml:space="preserve"> </w:t>
      </w:r>
      <w:r w:rsidR="00A2198F" w:rsidRPr="00AA0AB8">
        <w:rPr>
          <w:lang w:eastAsia="ja-JP"/>
        </w:rPr>
        <w:t xml:space="preserve">from the </w:t>
      </w:r>
      <w:r w:rsidR="00A50754" w:rsidRPr="00AA0AB8">
        <w:rPr>
          <w:lang w:eastAsia="ja-JP"/>
        </w:rPr>
        <w:t xml:space="preserve">same cell </w:t>
      </w:r>
      <w:r w:rsidR="009F6508" w:rsidRPr="00AA0AB8">
        <w:rPr>
          <w:lang w:eastAsia="ja-JP"/>
        </w:rPr>
        <w:t xml:space="preserve">constitute the </w:t>
      </w:r>
      <w:r w:rsidR="009F6508" w:rsidRPr="00AA0AB8">
        <w:rPr>
          <w:i/>
          <w:lang w:eastAsia="ja-JP"/>
        </w:rPr>
        <w:t>additional paths</w:t>
      </w:r>
      <w:r w:rsidR="00363840" w:rsidRPr="00AA0AB8">
        <w:rPr>
          <w:lang w:eastAsia="ja-JP"/>
        </w:rPr>
        <w:t xml:space="preserve"> associated to the cell.</w:t>
      </w:r>
      <w:r w:rsidR="00F66EC4" w:rsidRPr="00AA0AB8">
        <w:rPr>
          <w:lang w:eastAsia="ja-JP"/>
        </w:rPr>
        <w:t xml:space="preserve"> </w:t>
      </w:r>
      <w:r w:rsidR="00E03F32" w:rsidRPr="00AA0AB8">
        <w:rPr>
          <w:lang w:eastAsia="ja-JP"/>
        </w:rPr>
        <w:t xml:space="preserve">Each of these paths are associated to a relative time difference </w:t>
      </w:r>
      <w:r w:rsidR="00B77783" w:rsidRPr="00AA0AB8">
        <w:rPr>
          <w:lang w:eastAsia="ja-JP"/>
        </w:rPr>
        <w:t xml:space="preserve">(RTD) </w:t>
      </w:r>
      <w:r w:rsidR="00E03F32" w:rsidRPr="00AA0AB8">
        <w:rPr>
          <w:lang w:eastAsia="ja-JP"/>
        </w:rPr>
        <w:t xml:space="preserve">to the </w:t>
      </w:r>
      <w:r w:rsidR="00927515" w:rsidRPr="00AA0AB8">
        <w:rPr>
          <w:lang w:eastAsia="ja-JP"/>
        </w:rPr>
        <w:t>first detected path</w:t>
      </w:r>
      <w:r w:rsidR="00470FC8" w:rsidRPr="00AA0AB8">
        <w:rPr>
          <w:lang w:eastAsia="ja-JP"/>
        </w:rPr>
        <w:t xml:space="preserve">, and can also be associated to </w:t>
      </w:r>
      <w:r w:rsidR="00705AAA" w:rsidRPr="00AA0AB8">
        <w:rPr>
          <w:lang w:eastAsia="ja-JP"/>
        </w:rPr>
        <w:t>an uncertainty</w:t>
      </w:r>
      <w:r w:rsidR="00615634" w:rsidRPr="00AA0AB8">
        <w:rPr>
          <w:lang w:eastAsia="ja-JP"/>
        </w:rPr>
        <w:t>, a power level, etc.</w:t>
      </w:r>
      <w:r w:rsidR="00705AAA" w:rsidRPr="00AA0AB8" w:rsidDel="00615634">
        <w:rPr>
          <w:lang w:eastAsia="ja-JP"/>
        </w:rPr>
        <w:t xml:space="preserve"> </w:t>
      </w:r>
      <w:r w:rsidR="00B17BE5">
        <w:rPr>
          <w:lang w:eastAsia="ja-JP"/>
        </w:rPr>
        <w:t xml:space="preserve">See Figure </w:t>
      </w:r>
      <w:r w:rsidR="00622736">
        <w:rPr>
          <w:lang w:eastAsia="ja-JP"/>
        </w:rPr>
        <w:t>1</w:t>
      </w:r>
      <w:r w:rsidR="00794340">
        <w:rPr>
          <w:lang w:eastAsia="ja-JP"/>
        </w:rPr>
        <w:t xml:space="preserve"> for an example</w:t>
      </w:r>
      <w:r w:rsidR="00FF3B2F">
        <w:rPr>
          <w:lang w:eastAsia="ja-JP"/>
        </w:rPr>
        <w:t xml:space="preserve"> of the definition.</w:t>
      </w:r>
    </w:p>
    <w:p w14:paraId="70296EAB" w14:textId="099A114B" w:rsidR="009F1DE9" w:rsidRPr="009F1DE9" w:rsidRDefault="009F1DE9" w:rsidP="009F1DE9">
      <w:pPr>
        <w:rPr>
          <w:lang w:eastAsia="ja-JP"/>
        </w:rPr>
      </w:pPr>
    </w:p>
    <w:p w14:paraId="5472A084" w14:textId="66EDDAB9" w:rsidR="004727DC" w:rsidRDefault="004727DC" w:rsidP="006E4848">
      <w:pPr>
        <w:rPr>
          <w:lang w:eastAsia="ja-JP"/>
        </w:rPr>
      </w:pPr>
      <w:r w:rsidRPr="004727DC">
        <w:rPr>
          <w:noProof/>
          <w:lang w:eastAsia="ja-JP"/>
        </w:rPr>
        <w:drawing>
          <wp:inline distT="0" distB="0" distL="0" distR="0" wp14:anchorId="4DECD0E2" wp14:editId="79AC62A4">
            <wp:extent cx="3359187" cy="2423717"/>
            <wp:effectExtent l="0" t="0" r="0" b="0"/>
            <wp:docPr id="18" name="Picture 17">
              <a:extLst xmlns:a="http://schemas.openxmlformats.org/drawingml/2006/main">
                <a:ext uri="{FF2B5EF4-FFF2-40B4-BE49-F238E27FC236}">
                  <a16:creationId xmlns:a16="http://schemas.microsoft.com/office/drawing/2014/main" id="{5E0588A3-DEC8-401E-96DB-DB13026BB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5E0588A3-DEC8-401E-96DB-DB13026BBFDF}"/>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359187" cy="2423717"/>
                    </a:xfrm>
                    <a:prstGeom prst="rect">
                      <a:avLst/>
                    </a:prstGeom>
                    <a:ln>
                      <a:noFill/>
                    </a:ln>
                    <a:extLst>
                      <a:ext uri="{53640926-AAD7-44D8-BBD7-CCE9431645EC}">
                        <a14:shadowObscured xmlns:a14="http://schemas.microsoft.com/office/drawing/2010/main"/>
                      </a:ext>
                    </a:extLst>
                  </pic:spPr>
                </pic:pic>
              </a:graphicData>
            </a:graphic>
          </wp:inline>
        </w:drawing>
      </w:r>
    </w:p>
    <w:p w14:paraId="75EEAACE" w14:textId="68E421EF" w:rsidR="0084687C" w:rsidRPr="00AA0AB8" w:rsidRDefault="0084687C" w:rsidP="006E4848">
      <w:pPr>
        <w:rPr>
          <w:lang w:eastAsia="ja-JP"/>
        </w:rPr>
      </w:pPr>
      <w:r w:rsidRPr="00AA0AB8">
        <w:rPr>
          <w:lang w:eastAsia="ja-JP"/>
        </w:rPr>
        <w:t xml:space="preserve">Figure </w:t>
      </w:r>
      <w:r w:rsidR="003C48DF" w:rsidRPr="00AA0AB8">
        <w:rPr>
          <w:lang w:eastAsia="ja-JP"/>
        </w:rPr>
        <w:t>1</w:t>
      </w:r>
      <w:r w:rsidRPr="00AA0AB8">
        <w:rPr>
          <w:lang w:eastAsia="ja-JP"/>
        </w:rPr>
        <w:t xml:space="preserve">. Example of a </w:t>
      </w:r>
      <w:proofErr w:type="spellStart"/>
      <w:r w:rsidRPr="00AA0AB8">
        <w:rPr>
          <w:lang w:eastAsia="ja-JP"/>
        </w:rPr>
        <w:t>ToA</w:t>
      </w:r>
      <w:proofErr w:type="spellEnd"/>
      <w:r w:rsidRPr="00AA0AB8">
        <w:rPr>
          <w:lang w:eastAsia="ja-JP"/>
        </w:rPr>
        <w:t xml:space="preserve"> measurement with </w:t>
      </w:r>
      <w:r w:rsidR="009C356E" w:rsidRPr="00AA0AB8">
        <w:rPr>
          <w:lang w:eastAsia="ja-JP"/>
        </w:rPr>
        <w:t>(P-1)</w:t>
      </w:r>
      <w:r w:rsidRPr="00AA0AB8">
        <w:rPr>
          <w:lang w:eastAsia="ja-JP"/>
        </w:rPr>
        <w:t xml:space="preserve"> additional paths.</w:t>
      </w:r>
    </w:p>
    <w:p w14:paraId="3BA72E4F" w14:textId="77777777" w:rsidR="0084687C" w:rsidRPr="00AA0AB8" w:rsidRDefault="0084687C" w:rsidP="006E4848">
      <w:pPr>
        <w:rPr>
          <w:lang w:eastAsia="ja-JP"/>
        </w:rPr>
      </w:pPr>
    </w:p>
    <w:p w14:paraId="262C9168" w14:textId="12F6AB0A" w:rsidR="001D6EA1" w:rsidRPr="00AB7494" w:rsidRDefault="00AB7494" w:rsidP="00C0279A">
      <w:pPr>
        <w:pStyle w:val="Heading3"/>
      </w:pPr>
      <w:r>
        <w:t>2</w:t>
      </w:r>
      <w:r w:rsidR="00AC0DF1">
        <w:t>.</w:t>
      </w:r>
      <w:r w:rsidR="00E93E85">
        <w:t>2.</w:t>
      </w:r>
      <w:r w:rsidR="00413F31">
        <w:t>2</w:t>
      </w:r>
      <w:r>
        <w:t xml:space="preserve"> </w:t>
      </w:r>
      <w:r w:rsidR="00350D73" w:rsidRPr="00AB7494">
        <w:t xml:space="preserve">UE </w:t>
      </w:r>
      <w:r w:rsidR="00B25BD7" w:rsidRPr="00AB7494">
        <w:t>RSTD</w:t>
      </w:r>
      <w:r w:rsidR="00350D73" w:rsidRPr="00AB7494">
        <w:t xml:space="preserve"> </w:t>
      </w:r>
      <w:r w:rsidR="00C2104F">
        <w:t>and RTD</w:t>
      </w:r>
      <w:r w:rsidR="00350D73" w:rsidRPr="00AB7494">
        <w:t xml:space="preserve"> measurements</w:t>
      </w:r>
    </w:p>
    <w:p w14:paraId="6E6992DF" w14:textId="0EC34C15" w:rsidR="004A38F1" w:rsidRDefault="00CB5FCE" w:rsidP="00D2524F">
      <w:pPr>
        <w:jc w:val="both"/>
        <w:rPr>
          <w:lang w:val="en-GB" w:eastAsia="ja-JP"/>
        </w:rPr>
      </w:pPr>
      <w:r>
        <w:rPr>
          <w:lang w:val="en-GB" w:eastAsia="ja-JP"/>
        </w:rPr>
        <w:t>Reference Signal Time Difference (</w:t>
      </w:r>
      <w:r w:rsidR="003064F6">
        <w:rPr>
          <w:lang w:val="en-GB" w:eastAsia="ja-JP"/>
        </w:rPr>
        <w:t>RSTD</w:t>
      </w:r>
      <w:r>
        <w:rPr>
          <w:lang w:val="en-GB" w:eastAsia="ja-JP"/>
        </w:rPr>
        <w:t>) is one of the major</w:t>
      </w:r>
      <w:r w:rsidR="003064F6">
        <w:rPr>
          <w:lang w:val="en-GB" w:eastAsia="ja-JP"/>
        </w:rPr>
        <w:t xml:space="preserve"> measurements </w:t>
      </w:r>
      <w:r w:rsidR="00C12939">
        <w:rPr>
          <w:lang w:val="en-GB" w:eastAsia="ja-JP"/>
        </w:rPr>
        <w:t xml:space="preserve">that UE may </w:t>
      </w:r>
      <w:r w:rsidR="00E6091F">
        <w:rPr>
          <w:lang w:val="en-GB" w:eastAsia="ja-JP"/>
        </w:rPr>
        <w:t xml:space="preserve">report </w:t>
      </w:r>
      <w:r w:rsidR="00C12939">
        <w:rPr>
          <w:lang w:val="en-GB" w:eastAsia="ja-JP"/>
        </w:rPr>
        <w:t>to support</w:t>
      </w:r>
      <w:r w:rsidR="003064F6">
        <w:rPr>
          <w:lang w:val="en-GB" w:eastAsia="ja-JP"/>
        </w:rPr>
        <w:t xml:space="preserve"> multitude of positioning methods</w:t>
      </w:r>
      <w:r w:rsidR="00EC1C89">
        <w:rPr>
          <w:lang w:val="en-GB" w:eastAsia="ja-JP"/>
        </w:rPr>
        <w:t xml:space="preserve"> in NR</w:t>
      </w:r>
      <w:r w:rsidR="003064F6">
        <w:rPr>
          <w:lang w:val="en-GB" w:eastAsia="ja-JP"/>
        </w:rPr>
        <w:t>.</w:t>
      </w:r>
      <w:r w:rsidR="00734959">
        <w:rPr>
          <w:lang w:val="en-GB" w:eastAsia="ja-JP"/>
        </w:rPr>
        <w:t xml:space="preserve"> In this section, we elaborate on the definition of </w:t>
      </w:r>
      <w:r w:rsidR="00272689">
        <w:rPr>
          <w:lang w:val="en-GB" w:eastAsia="ja-JP"/>
        </w:rPr>
        <w:t xml:space="preserve">RSTD measurement and how UE should report </w:t>
      </w:r>
      <w:r w:rsidR="002914BC">
        <w:rPr>
          <w:lang w:val="en-GB" w:eastAsia="ja-JP"/>
        </w:rPr>
        <w:t>this measurement</w:t>
      </w:r>
      <w:r w:rsidR="00C97973">
        <w:rPr>
          <w:lang w:val="en-GB" w:eastAsia="ja-JP"/>
        </w:rPr>
        <w:t>.</w:t>
      </w:r>
    </w:p>
    <w:p w14:paraId="21C61130" w14:textId="3DC9D331" w:rsidR="00074A6C" w:rsidRDefault="0045103A" w:rsidP="00074A6C">
      <w:pPr>
        <w:jc w:val="both"/>
        <w:rPr>
          <w:lang w:val="en-GB" w:eastAsia="ja-JP"/>
        </w:rPr>
      </w:pPr>
      <w:r>
        <w:rPr>
          <w:lang w:val="en-GB" w:eastAsia="ja-JP"/>
        </w:rPr>
        <w:t>The UE RSTD</w:t>
      </w:r>
      <w:r w:rsidR="00146C9C">
        <w:rPr>
          <w:lang w:val="en-GB" w:eastAsia="ja-JP"/>
        </w:rPr>
        <w:t xml:space="preserve"> and RTD</w:t>
      </w:r>
      <w:r>
        <w:rPr>
          <w:lang w:val="en-GB" w:eastAsia="ja-JP"/>
        </w:rPr>
        <w:t xml:space="preserve"> measurements can be used in methods like DL-TDOA, single base </w:t>
      </w:r>
      <w:proofErr w:type="gramStart"/>
      <w:r>
        <w:rPr>
          <w:lang w:val="en-GB" w:eastAsia="ja-JP"/>
        </w:rPr>
        <w:t>station</w:t>
      </w:r>
      <w:r w:rsidR="00E162A1">
        <w:rPr>
          <w:lang w:val="en-GB" w:eastAsia="ja-JP"/>
        </w:rPr>
        <w:t xml:space="preserve"> </w:t>
      </w:r>
      <w:r>
        <w:rPr>
          <w:lang w:val="en-GB" w:eastAsia="ja-JP"/>
        </w:rPr>
        <w:t>based</w:t>
      </w:r>
      <w:proofErr w:type="gramEnd"/>
      <w:r>
        <w:rPr>
          <w:lang w:val="en-GB" w:eastAsia="ja-JP"/>
        </w:rPr>
        <w:t xml:space="preserve"> positioning, E-CID etc. </w:t>
      </w:r>
      <w:r w:rsidR="00FD1AF8">
        <w:rPr>
          <w:lang w:val="en-GB" w:eastAsia="ja-JP"/>
        </w:rPr>
        <w:t xml:space="preserve">As </w:t>
      </w:r>
      <w:r w:rsidR="00E85253">
        <w:rPr>
          <w:lang w:val="en-GB" w:eastAsia="ja-JP"/>
        </w:rPr>
        <w:t>i</w:t>
      </w:r>
      <w:r w:rsidR="00FD1AF8">
        <w:rPr>
          <w:lang w:val="en-GB" w:eastAsia="ja-JP"/>
        </w:rPr>
        <w:t xml:space="preserve">n LTE, a single RSTD measurement </w:t>
      </w:r>
      <w:r w:rsidR="00E85253">
        <w:rPr>
          <w:lang w:val="en-GB" w:eastAsia="ja-JP"/>
        </w:rPr>
        <w:t xml:space="preserve">in NR </w:t>
      </w:r>
      <w:r w:rsidR="00FD1AF8">
        <w:rPr>
          <w:lang w:val="en-GB" w:eastAsia="ja-JP"/>
        </w:rPr>
        <w:t xml:space="preserve">can </w:t>
      </w:r>
      <w:r w:rsidR="007E7946">
        <w:rPr>
          <w:lang w:val="en-GB" w:eastAsia="ja-JP"/>
        </w:rPr>
        <w:t xml:space="preserve">also </w:t>
      </w:r>
      <w:r w:rsidR="00FD1AF8">
        <w:rPr>
          <w:lang w:val="en-GB" w:eastAsia="ja-JP"/>
        </w:rPr>
        <w:t xml:space="preserve">be defined as </w:t>
      </w:r>
      <w:r w:rsidR="00F825AA" w:rsidRPr="00D31BC6">
        <w:rPr>
          <w:lang w:val="en-GB" w:eastAsia="ja-JP"/>
        </w:rPr>
        <w:t xml:space="preserve">relative timing difference between the </w:t>
      </w:r>
      <w:r w:rsidR="00AC0DF1">
        <w:rPr>
          <w:lang w:val="en-GB" w:eastAsia="ja-JP"/>
        </w:rPr>
        <w:t>n</w:t>
      </w:r>
      <w:r w:rsidR="00F825AA" w:rsidRPr="00D31BC6">
        <w:rPr>
          <w:lang w:val="en-GB" w:eastAsia="ja-JP"/>
        </w:rPr>
        <w:t xml:space="preserve">eighbour cell </w:t>
      </w:r>
      <m:oMath>
        <m:r>
          <w:rPr>
            <w:rFonts w:ascii="Cambria Math" w:hAnsi="Cambria Math"/>
            <w:lang w:val="en-GB" w:eastAsia="ja-JP"/>
          </w:rPr>
          <m:t>j</m:t>
        </m:r>
      </m:oMath>
      <w:r w:rsidR="00F825AA" w:rsidRPr="00D31BC6">
        <w:rPr>
          <w:lang w:val="en-GB" w:eastAsia="ja-JP"/>
        </w:rPr>
        <w:t xml:space="preserve"> and the reference cell </w:t>
      </w:r>
      <m:oMath>
        <m:r>
          <w:rPr>
            <w:rFonts w:ascii="Cambria Math" w:hAnsi="Cambria Math"/>
            <w:lang w:val="en-GB" w:eastAsia="ja-JP"/>
          </w:rPr>
          <m:t>i</m:t>
        </m:r>
      </m:oMath>
      <w:r w:rsidR="00F825AA" w:rsidRPr="00D31BC6">
        <w:rPr>
          <w:lang w:val="en-GB" w:eastAsia="ja-JP"/>
        </w:rPr>
        <w:t xml:space="preserve">, defined as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subframeRxj</m:t>
            </m:r>
          </m:sub>
        </m:sSub>
      </m:oMath>
      <w:r w:rsidR="00F825AA" w:rsidRPr="00D31BC6">
        <w:rPr>
          <w:lang w:val="en-GB" w:eastAsia="ja-JP"/>
        </w:rPr>
        <w:t xml:space="preserve"> –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subframeRxi</m:t>
            </m:r>
          </m:sub>
        </m:sSub>
      </m:oMath>
      <w:r w:rsidR="00F825AA" w:rsidRPr="00D31BC6">
        <w:rPr>
          <w:lang w:val="en-GB" w:eastAsia="ja-JP"/>
        </w:rPr>
        <w:t xml:space="preserve">, where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subframeRxj</m:t>
            </m:r>
          </m:sub>
        </m:sSub>
      </m:oMath>
      <w:r w:rsidR="00F825AA" w:rsidRPr="00D31BC6">
        <w:rPr>
          <w:lang w:val="en-GB" w:eastAsia="ja-JP"/>
        </w:rPr>
        <w:t xml:space="preserve"> is the time when the UE receives the start of one subframe from cell </w:t>
      </w:r>
      <m:oMath>
        <m:r>
          <w:rPr>
            <w:rFonts w:ascii="Cambria Math" w:hAnsi="Cambria Math"/>
            <w:lang w:val="en-GB" w:eastAsia="ja-JP"/>
          </w:rPr>
          <m:t>j</m:t>
        </m:r>
      </m:oMath>
      <w:r w:rsidR="00F825AA">
        <w:rPr>
          <w:rFonts w:eastAsiaTheme="minorEastAsia"/>
          <w:lang w:val="en-GB" w:eastAsia="ja-JP"/>
        </w:rPr>
        <w:t>,</w:t>
      </w:r>
      <w:r w:rsidR="00F825AA" w:rsidRPr="00D31BC6">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subframeRxi</m:t>
            </m:r>
          </m:sub>
        </m:sSub>
      </m:oMath>
      <w:r w:rsidR="00F825AA" w:rsidRPr="00D31BC6">
        <w:rPr>
          <w:lang w:val="en-GB" w:eastAsia="ja-JP"/>
        </w:rPr>
        <w:t xml:space="preserve"> is the time when the UE receives the corresponding start of one subframe from E-UTRAN cell </w:t>
      </w:r>
      <m:oMath>
        <m:r>
          <w:rPr>
            <w:rFonts w:ascii="Cambria Math" w:hAnsi="Cambria Math"/>
            <w:lang w:val="en-GB" w:eastAsia="ja-JP"/>
          </w:rPr>
          <m:t>i</m:t>
        </m:r>
      </m:oMath>
      <w:r w:rsidR="00F825AA" w:rsidRPr="00D31BC6">
        <w:rPr>
          <w:lang w:val="en-GB" w:eastAsia="ja-JP"/>
        </w:rPr>
        <w:t xml:space="preserve"> that is closest in time to the subframe received from cell </w:t>
      </w:r>
      <m:oMath>
        <m:r>
          <w:rPr>
            <w:rFonts w:ascii="Cambria Math" w:hAnsi="Cambria Math"/>
            <w:lang w:val="en-GB" w:eastAsia="ja-JP"/>
          </w:rPr>
          <m:t>j</m:t>
        </m:r>
      </m:oMath>
      <w:r w:rsidR="00F825AA" w:rsidRPr="00D31BC6">
        <w:rPr>
          <w:lang w:val="en-GB" w:eastAsia="ja-JP"/>
        </w:rPr>
        <w:t>. The reference point for the observed subframe time difference shall be the antenna connector of the UE</w:t>
      </w:r>
      <w:r w:rsidR="00F825AA">
        <w:rPr>
          <w:lang w:val="en-GB" w:eastAsia="ja-JP"/>
        </w:rPr>
        <w:t xml:space="preserve"> [</w:t>
      </w:r>
      <w:r w:rsidR="00F825AA" w:rsidRPr="00413112">
        <w:rPr>
          <w:lang w:val="en-GB" w:eastAsia="ja-JP"/>
        </w:rPr>
        <w:t>38.215</w:t>
      </w:r>
      <w:r w:rsidR="00F825AA">
        <w:rPr>
          <w:lang w:val="en-GB" w:eastAsia="ja-JP"/>
        </w:rPr>
        <w:t>].</w:t>
      </w:r>
      <w:r w:rsidR="007B310B">
        <w:rPr>
          <w:lang w:val="en-GB" w:eastAsia="ja-JP"/>
        </w:rPr>
        <w:t xml:space="preserve"> Moreover,</w:t>
      </w:r>
      <w:r w:rsidR="007B310B" w:rsidRPr="00AA0AB8">
        <w:t xml:space="preserve"> </w:t>
      </w:r>
      <w:r w:rsidR="003C7F74" w:rsidRPr="00AA0AB8">
        <w:t>as i</w:t>
      </w:r>
      <w:r w:rsidRPr="00AA0AB8">
        <w:t>n LTE, the RSTD measurements can include one or several paths of the received DL signals to provide the multipath timing profile.</w:t>
      </w:r>
      <w:r>
        <w:rPr>
          <w:lang w:val="en-GB" w:eastAsia="ja-JP"/>
        </w:rPr>
        <w:t xml:space="preserve"> The measurements provide the multipath timing profile at individual base stations</w:t>
      </w:r>
      <w:r w:rsidR="00373C1A">
        <w:rPr>
          <w:lang w:val="en-GB" w:eastAsia="ja-JP"/>
        </w:rPr>
        <w:t xml:space="preserve">, </w:t>
      </w:r>
      <w:r w:rsidR="009A4B4E">
        <w:rPr>
          <w:lang w:val="en-GB" w:eastAsia="ja-JP"/>
        </w:rPr>
        <w:t>RTD</w:t>
      </w:r>
      <w:r w:rsidR="00373C1A">
        <w:rPr>
          <w:lang w:val="en-GB" w:eastAsia="ja-JP"/>
        </w:rPr>
        <w:t xml:space="preserve"> </w:t>
      </w:r>
      <w:r>
        <w:rPr>
          <w:lang w:val="en-GB" w:eastAsia="ja-JP"/>
        </w:rPr>
        <w:t xml:space="preserve">and the relative timing between base stations (RSTD) as shown in Figure </w:t>
      </w:r>
      <w:r w:rsidR="005D4F77">
        <w:rPr>
          <w:lang w:val="en-GB" w:eastAsia="ja-JP"/>
        </w:rPr>
        <w:t>1</w:t>
      </w:r>
      <w:r>
        <w:rPr>
          <w:lang w:val="en-GB" w:eastAsia="ja-JP"/>
        </w:rPr>
        <w:t>. The peaks shown in the figure are the channel impulse response (CIR) peaks obtained from the received signal.</w:t>
      </w:r>
    </w:p>
    <w:p w14:paraId="787E3CBA" w14:textId="0EC26415" w:rsidR="00074A6C" w:rsidRDefault="00074A6C" w:rsidP="00074A6C">
      <w:pPr>
        <w:rPr>
          <w:lang w:val="en-GB" w:eastAsia="ja-JP"/>
        </w:rPr>
      </w:pPr>
      <w:r>
        <w:rPr>
          <w:lang w:val="en-GB" w:eastAsia="ja-JP"/>
        </w:rPr>
        <w:lastRenderedPageBreak/>
        <w:t xml:space="preserve">As shown in the Figure </w:t>
      </w:r>
      <w:r w:rsidR="003C692E">
        <w:rPr>
          <w:lang w:val="en-GB" w:eastAsia="ja-JP"/>
        </w:rPr>
        <w:t>2</w:t>
      </w:r>
      <w:r>
        <w:rPr>
          <w:lang w:val="en-GB" w:eastAsia="ja-JP"/>
        </w:rPr>
        <w:t>,</w:t>
      </w:r>
      <w:r w:rsidDel="007A6F0C">
        <w:rPr>
          <w:lang w:val="en-GB" w:eastAsia="ja-JP"/>
        </w:rPr>
        <w:t xml:space="preserve"> </w:t>
      </w:r>
      <w:r>
        <w:rPr>
          <w:lang w:val="en-GB" w:eastAsia="ja-JP"/>
        </w:rPr>
        <w:t xml:space="preserve">measurements </w:t>
      </w:r>
      <w:r w:rsidR="00D917A1">
        <w:rPr>
          <w:lang w:val="en-GB" w:eastAsia="ja-JP"/>
        </w:rPr>
        <w:t xml:space="preserve">can be defined </w:t>
      </w:r>
      <w:r w:rsidR="00BD1E00">
        <w:rPr>
          <w:lang w:val="en-GB" w:eastAsia="ja-JP"/>
        </w:rPr>
        <w:t>as</w:t>
      </w:r>
      <w:r>
        <w:rPr>
          <w:lang w:val="en-GB" w:eastAsia="ja-JP"/>
        </w:rPr>
        <w:t xml:space="preserve"> RSTD measurements and </w:t>
      </w:r>
      <w:r w:rsidR="001739CD">
        <w:rPr>
          <w:lang w:val="en-GB" w:eastAsia="ja-JP"/>
        </w:rPr>
        <w:t>RTD</w:t>
      </w:r>
      <w:r w:rsidR="001B4BA0" w:rsidDel="001739CD">
        <w:rPr>
          <w:lang w:val="en-GB" w:eastAsia="ja-JP"/>
        </w:rPr>
        <w:t xml:space="preserve"> measurements</w:t>
      </w:r>
      <w:r w:rsidR="001B4BA0">
        <w:rPr>
          <w:lang w:val="en-GB" w:eastAsia="ja-JP"/>
        </w:rPr>
        <w:t>.</w:t>
      </w:r>
    </w:p>
    <w:p w14:paraId="121EB3FB" w14:textId="374A3521" w:rsidR="00DE0B11" w:rsidRDefault="008650D4" w:rsidP="008650D4">
      <w:pPr>
        <w:pStyle w:val="ListParagraph"/>
        <w:numPr>
          <w:ilvl w:val="0"/>
          <w:numId w:val="15"/>
        </w:numPr>
        <w:jc w:val="both"/>
        <w:rPr>
          <w:lang w:val="en-GB" w:eastAsia="ja-JP"/>
        </w:rPr>
      </w:pPr>
      <w:r>
        <w:rPr>
          <w:lang w:val="en-GB" w:eastAsia="ja-JP"/>
        </w:rPr>
        <w:t>T</w:t>
      </w:r>
      <w:r w:rsidRPr="00227611">
        <w:rPr>
          <w:lang w:val="en-GB" w:eastAsia="ja-JP"/>
        </w:rPr>
        <w:t>he RSTD measurements are time difference measurements between</w:t>
      </w:r>
      <w:r w:rsidR="00DE0B11">
        <w:rPr>
          <w:lang w:val="en-GB" w:eastAsia="ja-JP"/>
        </w:rPr>
        <w:t xml:space="preserve"> </w:t>
      </w:r>
      <w:r w:rsidR="00DC131D">
        <w:rPr>
          <w:lang w:val="en-GB" w:eastAsia="ja-JP"/>
        </w:rPr>
        <w:t xml:space="preserve">first path of </w:t>
      </w:r>
      <w:r w:rsidR="002D1C2D">
        <w:rPr>
          <w:lang w:val="en-GB" w:eastAsia="ja-JP"/>
        </w:rPr>
        <w:t xml:space="preserve">a neighbour cell and </w:t>
      </w:r>
      <w:r w:rsidR="00DC131D">
        <w:rPr>
          <w:lang w:val="en-GB" w:eastAsia="ja-JP"/>
        </w:rPr>
        <w:t>first path of the</w:t>
      </w:r>
      <w:r w:rsidR="002D1C2D">
        <w:rPr>
          <w:lang w:val="en-GB" w:eastAsia="ja-JP"/>
        </w:rPr>
        <w:t xml:space="preserve"> reference cell</w:t>
      </w:r>
      <w:r w:rsidR="002602A5">
        <w:rPr>
          <w:lang w:val="en-GB" w:eastAsia="ja-JP"/>
        </w:rPr>
        <w:t>.</w:t>
      </w:r>
      <w:r w:rsidR="00C72966">
        <w:rPr>
          <w:lang w:val="en-GB" w:eastAsia="ja-JP"/>
        </w:rPr>
        <w:t xml:space="preserve"> The number of </w:t>
      </w:r>
      <w:r w:rsidR="00D82E7A">
        <w:rPr>
          <w:lang w:val="en-GB" w:eastAsia="ja-JP"/>
        </w:rPr>
        <w:t xml:space="preserve">detected </w:t>
      </w:r>
      <w:r w:rsidR="00C72966">
        <w:rPr>
          <w:lang w:val="en-GB" w:eastAsia="ja-JP"/>
        </w:rPr>
        <w:t xml:space="preserve">neighbour cells </w:t>
      </w:r>
      <w:r w:rsidR="00C72966" w:rsidRPr="00D82E7A">
        <w:rPr>
          <w:i/>
          <w:lang w:val="en-GB" w:eastAsia="ja-JP"/>
        </w:rPr>
        <w:t>N</w:t>
      </w:r>
      <w:r w:rsidR="00C72966">
        <w:rPr>
          <w:lang w:val="en-GB" w:eastAsia="ja-JP"/>
        </w:rPr>
        <w:t xml:space="preserve"> </w:t>
      </w:r>
      <w:r w:rsidR="00D82E7A">
        <w:rPr>
          <w:lang w:val="en-GB" w:eastAsia="ja-JP"/>
        </w:rPr>
        <w:t xml:space="preserve">can be further restricted by a configured max number of </w:t>
      </w:r>
      <w:r w:rsidR="005D0833">
        <w:rPr>
          <w:lang w:val="en-GB" w:eastAsia="ja-JP"/>
        </w:rPr>
        <w:t>neighbours</w:t>
      </w:r>
      <w:r w:rsidR="00D82E7A">
        <w:rPr>
          <w:lang w:val="en-GB" w:eastAsia="ja-JP"/>
        </w:rPr>
        <w:t>.</w:t>
      </w:r>
    </w:p>
    <w:p w14:paraId="0BBD0F81" w14:textId="7DEED3D4" w:rsidR="00754593" w:rsidRPr="008650D4" w:rsidRDefault="00074A6C" w:rsidP="00754593">
      <w:pPr>
        <w:pStyle w:val="ListParagraph"/>
        <w:numPr>
          <w:ilvl w:val="0"/>
          <w:numId w:val="15"/>
        </w:numPr>
        <w:jc w:val="both"/>
        <w:rPr>
          <w:lang w:val="en-GB" w:eastAsia="ja-JP"/>
        </w:rPr>
      </w:pPr>
      <w:r w:rsidRPr="00227611">
        <w:rPr>
          <w:lang w:val="en-GB" w:eastAsia="ja-JP"/>
        </w:rPr>
        <w:t xml:space="preserve">RTD measurements are time difference measurements of the multipath </w:t>
      </w:r>
      <w:r w:rsidR="00E24F51">
        <w:rPr>
          <w:lang w:val="en-GB" w:eastAsia="ja-JP"/>
        </w:rPr>
        <w:t>paths</w:t>
      </w:r>
      <w:r w:rsidRPr="00227611">
        <w:rPr>
          <w:lang w:val="en-GB" w:eastAsia="ja-JP"/>
        </w:rPr>
        <w:t xml:space="preserve"> </w:t>
      </w:r>
      <w:r w:rsidR="00754593">
        <w:rPr>
          <w:lang w:val="en-GB" w:eastAsia="ja-JP"/>
        </w:rPr>
        <w:t>from a</w:t>
      </w:r>
      <w:r w:rsidR="00256D5C">
        <w:rPr>
          <w:lang w:val="en-GB" w:eastAsia="ja-JP"/>
        </w:rPr>
        <w:t>ny</w:t>
      </w:r>
      <w:r w:rsidR="00754593">
        <w:rPr>
          <w:lang w:val="en-GB" w:eastAsia="ja-JP"/>
        </w:rPr>
        <w:t xml:space="preserve"> specific cell</w:t>
      </w:r>
      <w:r w:rsidR="00256D5C">
        <w:rPr>
          <w:lang w:val="en-GB" w:eastAsia="ja-JP"/>
        </w:rPr>
        <w:t xml:space="preserve">. </w:t>
      </w:r>
      <w:r w:rsidR="004C6572">
        <w:rPr>
          <w:lang w:val="en-US"/>
        </w:rPr>
        <w:t xml:space="preserve">With </w:t>
      </w:r>
      <w:r w:rsidR="004C6572" w:rsidRPr="00E24F51">
        <w:rPr>
          <w:i/>
          <w:lang w:val="en-US"/>
        </w:rPr>
        <w:t>P</w:t>
      </w:r>
      <w:r w:rsidR="004C6572">
        <w:rPr>
          <w:lang w:val="en-US"/>
        </w:rPr>
        <w:t xml:space="preserve"> </w:t>
      </w:r>
      <w:r w:rsidR="00E24F51">
        <w:rPr>
          <w:lang w:val="en-US"/>
        </w:rPr>
        <w:t>paths</w:t>
      </w:r>
      <w:r w:rsidR="00254672">
        <w:rPr>
          <w:lang w:val="en-US"/>
        </w:rPr>
        <w:t xml:space="preserve"> detected</w:t>
      </w:r>
      <w:r w:rsidR="004130C3">
        <w:rPr>
          <w:lang w:val="en-US"/>
        </w:rPr>
        <w:t>, t</w:t>
      </w:r>
      <w:r w:rsidR="00254672">
        <w:rPr>
          <w:lang w:val="en-US"/>
        </w:rPr>
        <w:t xml:space="preserve">here can be up to P additional paths per cell considered, unless there is a maximum number of additional paths configured. </w:t>
      </w:r>
    </w:p>
    <w:p w14:paraId="1DEC97D8" w14:textId="1C7DFDDB" w:rsidR="00074A6C" w:rsidRPr="0045183B" w:rsidRDefault="00074A6C" w:rsidP="0045183B">
      <w:pPr>
        <w:jc w:val="both"/>
        <w:rPr>
          <w:lang w:val="en-GB" w:eastAsia="ja-JP"/>
        </w:rPr>
      </w:pPr>
    </w:p>
    <w:p w14:paraId="5665AC3E" w14:textId="2CAD6AB9" w:rsidR="00074A6C" w:rsidRPr="00D2524F" w:rsidRDefault="008A65BF" w:rsidP="00074A6C">
      <w:pPr>
        <w:jc w:val="both"/>
        <w:rPr>
          <w:rFonts w:ascii="-webkit-standard" w:eastAsia="Times New Roman" w:hAnsi="-webkit-standard" w:cs="Times New Roman"/>
          <w:color w:val="000000"/>
          <w:sz w:val="27"/>
          <w:szCs w:val="27"/>
          <w:lang w:val="en-GB" w:bidi="hi-IN"/>
        </w:rPr>
      </w:pPr>
      <w:r>
        <w:rPr>
          <w:noProof/>
          <w:lang w:val="en-GB" w:eastAsia="ja-JP"/>
        </w:rPr>
        <w:drawing>
          <wp:inline distT="0" distB="0" distL="0" distR="0" wp14:anchorId="4FA185E2" wp14:editId="3DDFF7AE">
            <wp:extent cx="4925995" cy="2754443"/>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STD_mea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25995" cy="2754443"/>
                    </a:xfrm>
                    <a:prstGeom prst="rect">
                      <a:avLst/>
                    </a:prstGeom>
                  </pic:spPr>
                </pic:pic>
              </a:graphicData>
            </a:graphic>
          </wp:inline>
        </w:drawing>
      </w:r>
    </w:p>
    <w:p w14:paraId="1FB1FE7C" w14:textId="1DA22F89" w:rsidR="008A65BF" w:rsidRPr="00AA0AB8" w:rsidRDefault="008A65BF" w:rsidP="008A65BF">
      <w:pPr>
        <w:pStyle w:val="Caption"/>
      </w:pPr>
      <w:r w:rsidRPr="00AA0AB8">
        <w:t xml:space="preserve">Figure </w:t>
      </w:r>
      <w:r w:rsidR="00721DE0" w:rsidRPr="00AA0AB8">
        <w:t>2</w:t>
      </w:r>
      <w:r w:rsidRPr="00AA0AB8">
        <w:t xml:space="preserve"> </w:t>
      </w:r>
      <w:r w:rsidR="00C47C63" w:rsidRPr="00AA0AB8">
        <w:t>Relative time difference (RTD)</w:t>
      </w:r>
      <w:r w:rsidRPr="00AA0AB8">
        <w:t xml:space="preserve"> </w:t>
      </w:r>
      <w:r w:rsidR="009D5818" w:rsidRPr="00AA0AB8">
        <w:t xml:space="preserve">from additional paths </w:t>
      </w:r>
      <w:r w:rsidRPr="00AA0AB8">
        <w:t>and RSTD measurements</w:t>
      </w:r>
    </w:p>
    <w:p w14:paraId="4C53D377" w14:textId="12061FD3" w:rsidR="002303D7" w:rsidRPr="00562D55" w:rsidRDefault="008A65BF" w:rsidP="002303D7">
      <w:pPr>
        <w:pStyle w:val="Caption"/>
        <w:jc w:val="both"/>
        <w:rPr>
          <w:rFonts w:ascii="Calibri" w:hAnsi="Calibri"/>
          <w:b w:val="0"/>
          <w:lang w:eastAsia="en-US"/>
        </w:rPr>
      </w:pPr>
      <w:r w:rsidRPr="00AA0AB8">
        <w:rPr>
          <w:rFonts w:ascii="Calibri" w:hAnsi="Calibri"/>
          <w:b w:val="0"/>
          <w:lang w:eastAsia="en-US"/>
        </w:rPr>
        <w:t xml:space="preserve">Large number of paths considered for </w:t>
      </w:r>
      <w:r w:rsidR="00CB484C" w:rsidRPr="00AA0AB8">
        <w:rPr>
          <w:rFonts w:ascii="Calibri" w:hAnsi="Calibri"/>
          <w:b w:val="0"/>
          <w:lang w:eastAsia="en-US"/>
        </w:rPr>
        <w:t>RTD</w:t>
      </w:r>
      <w:r w:rsidRPr="00AA0AB8">
        <w:rPr>
          <w:rFonts w:ascii="Calibri" w:hAnsi="Calibri"/>
          <w:b w:val="0"/>
          <w:lang w:eastAsia="en-US"/>
        </w:rPr>
        <w:t xml:space="preserve"> measurements, </w:t>
      </w:r>
      <w:r w:rsidRPr="00AA0AB8">
        <w:rPr>
          <w:rFonts w:ascii="Calibri" w:hAnsi="Calibri"/>
          <w:b w:val="0"/>
          <w:i/>
          <w:lang w:eastAsia="en-US"/>
        </w:rPr>
        <w:t xml:space="preserve">P, </w:t>
      </w:r>
      <w:r w:rsidRPr="00AA0AB8">
        <w:rPr>
          <w:rFonts w:ascii="Calibri" w:hAnsi="Calibri"/>
          <w:b w:val="0"/>
          <w:lang w:eastAsia="en-US"/>
        </w:rPr>
        <w:t xml:space="preserve">would be </w:t>
      </w:r>
      <w:r w:rsidR="00D35557" w:rsidRPr="00AA0AB8">
        <w:rPr>
          <w:rFonts w:ascii="Calibri" w:hAnsi="Calibri"/>
          <w:b w:val="0"/>
          <w:lang w:eastAsia="en-US"/>
        </w:rPr>
        <w:t xml:space="preserve">part of </w:t>
      </w:r>
      <w:r w:rsidRPr="00AA0AB8">
        <w:rPr>
          <w:rFonts w:ascii="Calibri" w:hAnsi="Calibri"/>
          <w:b w:val="0"/>
          <w:lang w:eastAsia="en-US"/>
        </w:rPr>
        <w:t xml:space="preserve">the rich reporting which can be used for positioning methods based on analyzing multipath components for UE positioning. </w:t>
      </w:r>
      <w:r w:rsidRPr="00562D55">
        <w:rPr>
          <w:rFonts w:ascii="Calibri" w:hAnsi="Calibri"/>
          <w:b w:val="0"/>
          <w:lang w:eastAsia="en-US"/>
        </w:rPr>
        <w:t>The values of N and P can be decided based on the UE capabilities</w:t>
      </w:r>
      <w:r w:rsidR="002363D7" w:rsidRPr="00562D55">
        <w:rPr>
          <w:rFonts w:ascii="Calibri" w:hAnsi="Calibri"/>
          <w:b w:val="0"/>
          <w:lang w:eastAsia="en-US"/>
        </w:rPr>
        <w:t>.</w:t>
      </w:r>
    </w:p>
    <w:p w14:paraId="148937CF" w14:textId="77777777" w:rsidR="00B94369" w:rsidRPr="00562D55" w:rsidRDefault="00B94369" w:rsidP="00B94369"/>
    <w:p w14:paraId="3A61F803" w14:textId="77777777" w:rsidR="000A3389" w:rsidRPr="00562D55" w:rsidRDefault="000A3389" w:rsidP="00B94369"/>
    <w:p w14:paraId="186B3180" w14:textId="215FFFE3" w:rsidR="000A3389" w:rsidRDefault="000A3389" w:rsidP="00B94369">
      <w:r>
        <w:rPr>
          <w:noProof/>
          <w:lang w:val="en-GB" w:eastAsia="ja-JP"/>
        </w:rPr>
        <w:drawing>
          <wp:inline distT="0" distB="0" distL="0" distR="0" wp14:anchorId="7AE86221" wp14:editId="4015B2D5">
            <wp:extent cx="6001123" cy="182969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ich_reporting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01123" cy="1829693"/>
                    </a:xfrm>
                    <a:prstGeom prst="rect">
                      <a:avLst/>
                    </a:prstGeom>
                  </pic:spPr>
                </pic:pic>
              </a:graphicData>
            </a:graphic>
          </wp:inline>
        </w:drawing>
      </w:r>
    </w:p>
    <w:p w14:paraId="559BBEF9" w14:textId="5B355580" w:rsidR="0030752B" w:rsidRDefault="0030752B" w:rsidP="0030752B">
      <w:pPr>
        <w:pStyle w:val="Caption"/>
        <w:rPr>
          <w:lang w:val="en-GB" w:eastAsia="ja-JP"/>
        </w:rPr>
      </w:pPr>
      <w:r w:rsidRPr="00AA0AB8">
        <w:t xml:space="preserve">Figure </w:t>
      </w:r>
      <w:r w:rsidR="00721DE0" w:rsidRPr="00AA0AB8">
        <w:t>3</w:t>
      </w:r>
      <w:r w:rsidRPr="00AA0AB8">
        <w:t>. Rich reporting from UE to location server for robust position estimation</w:t>
      </w:r>
    </w:p>
    <w:p w14:paraId="52FA37CA" w14:textId="77777777" w:rsidR="0030752B" w:rsidRDefault="0030752B" w:rsidP="0030752B">
      <w:pPr>
        <w:rPr>
          <w:lang w:val="en-GB" w:eastAsia="ja-JP"/>
        </w:rPr>
      </w:pPr>
    </w:p>
    <w:p w14:paraId="643B1859" w14:textId="218FDD9F" w:rsidR="0030752B" w:rsidRDefault="0030752B" w:rsidP="0030752B">
      <w:pPr>
        <w:rPr>
          <w:lang w:val="en-GB" w:eastAsia="ja-JP"/>
        </w:rPr>
      </w:pPr>
      <w:r>
        <w:rPr>
          <w:lang w:val="en-GB" w:eastAsia="ja-JP"/>
        </w:rPr>
        <w:t xml:space="preserve">The figure </w:t>
      </w:r>
      <w:r w:rsidR="003C692E">
        <w:rPr>
          <w:lang w:val="en-GB" w:eastAsia="ja-JP"/>
        </w:rPr>
        <w:t>3</w:t>
      </w:r>
      <w:r>
        <w:rPr>
          <w:lang w:val="en-GB" w:eastAsia="ja-JP"/>
        </w:rPr>
        <w:t xml:space="preserve"> shows the information flow in a typical positioning framework. As shown in the picture, to compute position of a UE in network-based approach, two processing/estimating engines are needed. One on the UE side for estimating TOA and another on the network side to estimate UE position. For robust and precise positioning estimation, information additional to the TOA estimates from the UE will be required, shown as robustness information in the Fig.</w:t>
      </w:r>
      <w:r w:rsidR="003C692E">
        <w:rPr>
          <w:lang w:val="en-GB" w:eastAsia="ja-JP"/>
        </w:rPr>
        <w:t>3</w:t>
      </w:r>
      <w:r>
        <w:rPr>
          <w:lang w:val="en-GB" w:eastAsia="ja-JP"/>
        </w:rPr>
        <w:t xml:space="preserve">.  Such information from the UE is useful in weighing TOA estimates from the UE with several base stations. A few such information can be </w:t>
      </w:r>
    </w:p>
    <w:p w14:paraId="4A21F19D" w14:textId="77777777" w:rsidR="0030752B" w:rsidRDefault="0030752B" w:rsidP="0030752B">
      <w:pPr>
        <w:pStyle w:val="ListParagraph"/>
        <w:numPr>
          <w:ilvl w:val="0"/>
          <w:numId w:val="26"/>
        </w:numPr>
        <w:rPr>
          <w:lang w:val="en-GB" w:eastAsia="ja-JP"/>
        </w:rPr>
      </w:pPr>
      <w:r w:rsidRPr="005D4F77">
        <w:rPr>
          <w:lang w:val="en-GB" w:eastAsia="ja-JP"/>
        </w:rPr>
        <w:t>I</w:t>
      </w:r>
      <w:r w:rsidRPr="00413D86">
        <w:rPr>
          <w:lang w:val="en-GB" w:eastAsia="ja-JP"/>
        </w:rPr>
        <w:t>f the UE is in line-of-sight (LOS)</w:t>
      </w:r>
      <w:r w:rsidRPr="00294C90">
        <w:rPr>
          <w:lang w:val="en-GB" w:eastAsia="ja-JP"/>
        </w:rPr>
        <w:t xml:space="preserve"> or non-line-of-sight </w:t>
      </w:r>
      <w:r w:rsidRPr="00355BA6">
        <w:rPr>
          <w:lang w:val="en-GB" w:eastAsia="ja-JP"/>
        </w:rPr>
        <w:t>(NLOS)</w:t>
      </w:r>
      <w:r w:rsidRPr="005C42B0">
        <w:rPr>
          <w:lang w:val="en-GB" w:eastAsia="ja-JP"/>
        </w:rPr>
        <w:t xml:space="preserve"> with a base station. </w:t>
      </w:r>
    </w:p>
    <w:p w14:paraId="133EE15D" w14:textId="2735D7E2" w:rsidR="0030752B" w:rsidRPr="00627AC7" w:rsidRDefault="00115F58" w:rsidP="0030752B">
      <w:pPr>
        <w:pStyle w:val="ListParagraph"/>
        <w:numPr>
          <w:ilvl w:val="0"/>
          <w:numId w:val="26"/>
        </w:numPr>
        <w:rPr>
          <w:lang w:val="en-GB" w:eastAsia="ja-JP"/>
        </w:rPr>
      </w:pPr>
      <w:r>
        <w:rPr>
          <w:lang w:val="en-GB" w:eastAsia="ja-JP"/>
        </w:rPr>
        <w:t>Power</w:t>
      </w:r>
      <w:r w:rsidR="0030752B" w:rsidRPr="004E1D80">
        <w:rPr>
          <w:lang w:val="en-GB" w:eastAsia="ja-JP"/>
        </w:rPr>
        <w:t xml:space="preserve"> levels of the </w:t>
      </w:r>
      <w:r w:rsidR="0030752B" w:rsidRPr="005D4F77">
        <w:rPr>
          <w:lang w:val="en-GB" w:eastAsia="ja-JP"/>
        </w:rPr>
        <w:t>peak</w:t>
      </w:r>
      <w:r w:rsidR="00B306F6">
        <w:rPr>
          <w:lang w:val="en-GB" w:eastAsia="ja-JP"/>
        </w:rPr>
        <w:t>s</w:t>
      </w:r>
      <w:r w:rsidR="0030752B" w:rsidRPr="005D4F77">
        <w:rPr>
          <w:lang w:val="en-GB" w:eastAsia="ja-JP"/>
        </w:rPr>
        <w:t xml:space="preserve"> in the channel impulse response used for computing TOA estimates by the UE</w:t>
      </w:r>
      <w:r w:rsidR="00D65EDB">
        <w:rPr>
          <w:lang w:val="en-GB" w:eastAsia="ja-JP"/>
        </w:rPr>
        <w:t xml:space="preserve"> as well as the </w:t>
      </w:r>
      <w:r w:rsidR="00443CE2">
        <w:rPr>
          <w:lang w:val="en-GB" w:eastAsia="ja-JP"/>
        </w:rPr>
        <w:t>noise/interference level</w:t>
      </w:r>
      <w:r w:rsidR="0030752B" w:rsidRPr="005D4F77">
        <w:rPr>
          <w:lang w:val="en-GB" w:eastAsia="ja-JP"/>
        </w:rPr>
        <w:t xml:space="preserve">. </w:t>
      </w:r>
    </w:p>
    <w:p w14:paraId="520C9E02" w14:textId="7398E979" w:rsidR="0030752B" w:rsidRPr="008E647F" w:rsidRDefault="0030752B" w:rsidP="007A2C86">
      <w:pPr>
        <w:pStyle w:val="ListParagraph"/>
        <w:numPr>
          <w:ilvl w:val="0"/>
          <w:numId w:val="26"/>
        </w:numPr>
        <w:rPr>
          <w:lang w:val="en-GB" w:eastAsia="ja-JP"/>
        </w:rPr>
      </w:pPr>
      <w:r>
        <w:rPr>
          <w:lang w:val="en-GB" w:eastAsia="ja-JP"/>
        </w:rPr>
        <w:t>Magnitude and timings of multiple peaks.</w:t>
      </w:r>
    </w:p>
    <w:p w14:paraId="138E4FF0" w14:textId="77777777" w:rsidR="000A3389" w:rsidRPr="00AA0AB8" w:rsidRDefault="000A3389" w:rsidP="00B94369"/>
    <w:p w14:paraId="12F0BF7B" w14:textId="77777777" w:rsidR="000A3389" w:rsidRPr="00AA0AB8" w:rsidRDefault="000A3389" w:rsidP="00B94369"/>
    <w:p w14:paraId="34D5A0C5" w14:textId="77777777" w:rsidR="000A3389" w:rsidRPr="00AA0AB8" w:rsidRDefault="000A3389" w:rsidP="00B94369"/>
    <w:p w14:paraId="5516DA3B" w14:textId="77777777" w:rsidR="000A3389" w:rsidRPr="00AA0AB8" w:rsidRDefault="000A3389" w:rsidP="00B94369"/>
    <w:p w14:paraId="7EABD6E5" w14:textId="77777777" w:rsidR="000A3389" w:rsidRPr="00AA0AB8" w:rsidRDefault="000A3389" w:rsidP="00562D55">
      <w:pPr>
        <w:rPr>
          <w:b/>
        </w:rPr>
      </w:pPr>
    </w:p>
    <w:p w14:paraId="7840F547" w14:textId="77777777" w:rsidR="005A76E1" w:rsidRDefault="005A76E1" w:rsidP="00562D55">
      <w:pPr>
        <w:keepNext/>
      </w:pPr>
      <w:r>
        <w:rPr>
          <w:noProof/>
        </w:rPr>
        <w:lastRenderedPageBreak/>
        <w:drawing>
          <wp:inline distT="0" distB="0" distL="0" distR="0" wp14:anchorId="59BE5C80" wp14:editId="772D6A0F">
            <wp:extent cx="5078095" cy="28956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8095" cy="2895600"/>
                    </a:xfrm>
                    <a:prstGeom prst="rect">
                      <a:avLst/>
                    </a:prstGeom>
                    <a:noFill/>
                  </pic:spPr>
                </pic:pic>
              </a:graphicData>
            </a:graphic>
          </wp:inline>
        </w:drawing>
      </w:r>
    </w:p>
    <w:p w14:paraId="65680EE1" w14:textId="3F8C67E5" w:rsidR="00AD7B59" w:rsidRPr="00AA0AB8" w:rsidRDefault="005A76E1" w:rsidP="00562D55">
      <w:pPr>
        <w:pStyle w:val="Caption"/>
      </w:pPr>
      <w:bookmarkStart w:id="5" w:name="_Ref16781069"/>
      <w:r w:rsidRPr="00AA0AB8">
        <w:t xml:space="preserve">Figure </w:t>
      </w:r>
      <w:bookmarkEnd w:id="5"/>
      <w:r w:rsidR="00721DE0" w:rsidRPr="00AA0AB8">
        <w:t>4</w:t>
      </w:r>
      <w:r w:rsidR="005E6AC7" w:rsidRPr="00AA0AB8">
        <w:t xml:space="preserve"> </w:t>
      </w:r>
      <w:r w:rsidR="00747DEC" w:rsidRPr="00AA0AB8">
        <w:t>Positioning estimation comparison of one vs. multiple RSTD reporting</w:t>
      </w:r>
      <w:r w:rsidR="00CE44C8" w:rsidRPr="00AA0AB8">
        <w:t xml:space="preserve"> for LTE</w:t>
      </w:r>
      <w:r w:rsidR="00404754" w:rsidRPr="00AA0AB8">
        <w:t xml:space="preserve"> from </w:t>
      </w:r>
      <w:r w:rsidR="00404754">
        <w:fldChar w:fldCharType="begin"/>
      </w:r>
      <w:r w:rsidR="00404754" w:rsidRPr="00AA0AB8">
        <w:instrText xml:space="preserve"> REF _Ref16758183 \r \h </w:instrText>
      </w:r>
      <w:r w:rsidR="00404754">
        <w:fldChar w:fldCharType="separate"/>
      </w:r>
      <w:r w:rsidR="00404754" w:rsidRPr="00AA0AB8">
        <w:t>[5]</w:t>
      </w:r>
      <w:r w:rsidR="00404754">
        <w:fldChar w:fldCharType="end"/>
      </w:r>
      <w:r w:rsidR="00404754" w:rsidRPr="00AA0AB8">
        <w:t>.</w:t>
      </w:r>
    </w:p>
    <w:p w14:paraId="37DC63F6" w14:textId="5DA053A8" w:rsidR="002303D7" w:rsidRPr="00AA0AB8" w:rsidRDefault="00D84D26" w:rsidP="0091641C">
      <w:r w:rsidRPr="00AA0AB8">
        <w:t xml:space="preserve">The benefit of </w:t>
      </w:r>
      <w:r w:rsidR="007413C6" w:rsidRPr="00AA0AB8">
        <w:t>reporting multiple</w:t>
      </w:r>
      <w:r w:rsidR="002E5289" w:rsidRPr="00AA0AB8">
        <w:t xml:space="preserve"> paths </w:t>
      </w:r>
      <w:r w:rsidR="00D11371" w:rsidRPr="00AA0AB8">
        <w:t>was</w:t>
      </w:r>
      <w:r w:rsidR="00F01B47" w:rsidRPr="00AA0AB8">
        <w:t xml:space="preserve"> evaluated </w:t>
      </w:r>
      <w:r w:rsidR="007E29EC" w:rsidRPr="00AA0AB8">
        <w:t xml:space="preserve">already </w:t>
      </w:r>
      <w:r w:rsidR="00F01B47" w:rsidRPr="00AA0AB8">
        <w:t xml:space="preserve">for LTE </w:t>
      </w:r>
      <w:r w:rsidR="006A473E" w:rsidRPr="00AA0AB8">
        <w:t xml:space="preserve">for OTDOA based positioning </w:t>
      </w:r>
      <w:r w:rsidR="00F01B47" w:rsidRPr="00AA0AB8">
        <w:t xml:space="preserve">e.g. in </w:t>
      </w:r>
      <w:r w:rsidR="00FC633B">
        <w:fldChar w:fldCharType="begin"/>
      </w:r>
      <w:r w:rsidR="00FC633B" w:rsidRPr="00AA0AB8">
        <w:instrText xml:space="preserve"> REF _Ref16758183 \r \h </w:instrText>
      </w:r>
      <w:r w:rsidR="00FC633B">
        <w:fldChar w:fldCharType="separate"/>
      </w:r>
      <w:r w:rsidR="00FC633B" w:rsidRPr="00AA0AB8">
        <w:t>[5]</w:t>
      </w:r>
      <w:r w:rsidR="00FC633B">
        <w:fldChar w:fldCharType="end"/>
      </w:r>
      <w:r w:rsidR="00286886" w:rsidRPr="00AA0AB8">
        <w:t xml:space="preserve"> and was seen to give </w:t>
      </w:r>
      <w:r w:rsidR="007E5497" w:rsidRPr="00AA0AB8">
        <w:t>s</w:t>
      </w:r>
      <w:r w:rsidR="00226205" w:rsidRPr="00AA0AB8">
        <w:t>ignificant gains in positioning accuracy (see</w:t>
      </w:r>
      <w:r w:rsidR="00253A38" w:rsidRPr="00AA0AB8">
        <w:t xml:space="preserve"> </w:t>
      </w:r>
      <w:r w:rsidR="003C692E" w:rsidRPr="00AA0AB8">
        <w:t>Fig.4</w:t>
      </w:r>
      <w:r w:rsidR="00253A38" w:rsidRPr="00AA0AB8">
        <w:t>)</w:t>
      </w:r>
      <w:r w:rsidR="00FC633B" w:rsidRPr="00AA0AB8">
        <w:t>.</w:t>
      </w:r>
      <w:r w:rsidR="00AC7233" w:rsidRPr="00AA0AB8">
        <w:t xml:space="preserve"> Here</w:t>
      </w:r>
      <w:r w:rsidR="007E29EC" w:rsidRPr="00AA0AB8">
        <w:t xml:space="preserve"> we want to stress </w:t>
      </w:r>
      <w:r w:rsidR="00CF66BA" w:rsidRPr="00AA0AB8">
        <w:t xml:space="preserve">the particular importance of </w:t>
      </w:r>
      <w:r w:rsidR="008A2155" w:rsidRPr="00AA0AB8">
        <w:t xml:space="preserve">also </w:t>
      </w:r>
      <w:r w:rsidR="00CF66BA" w:rsidRPr="00AA0AB8">
        <w:t>reporting the strongest peak.</w:t>
      </w:r>
      <w:r w:rsidR="00593EBA" w:rsidRPr="00AA0AB8">
        <w:t xml:space="preserve"> </w:t>
      </w:r>
      <w:r w:rsidR="006A5138" w:rsidRPr="00AA0AB8">
        <w:t xml:space="preserve">For </w:t>
      </w:r>
      <w:r w:rsidR="00E47743" w:rsidRPr="00AA0AB8">
        <w:t>weak signals fro</w:t>
      </w:r>
      <w:r w:rsidR="0054088D" w:rsidRPr="00AA0AB8">
        <w:t>m</w:t>
      </w:r>
      <w:r w:rsidR="00E47743" w:rsidRPr="00AA0AB8">
        <w:t xml:space="preserve"> distant transmission points it’s often </w:t>
      </w:r>
      <w:r w:rsidR="009D4D26" w:rsidRPr="00AA0AB8">
        <w:t>imposs</w:t>
      </w:r>
      <w:r w:rsidR="00E13416" w:rsidRPr="00AA0AB8">
        <w:t>ible to detect the first peak reliably</w:t>
      </w:r>
      <w:r w:rsidR="001A16A6" w:rsidRPr="00AA0AB8">
        <w:t xml:space="preserve"> while the strongest peak can </w:t>
      </w:r>
      <w:r w:rsidR="009B2FE5" w:rsidRPr="00AA0AB8">
        <w:t xml:space="preserve">still </w:t>
      </w:r>
      <w:r w:rsidR="001A16A6" w:rsidRPr="00AA0AB8">
        <w:t>be detected.</w:t>
      </w:r>
      <w:r w:rsidR="005D1881" w:rsidRPr="00AA0AB8">
        <w:t xml:space="preserve"> </w:t>
      </w:r>
      <w:r w:rsidR="001803F8" w:rsidRPr="00AA0AB8">
        <w:t xml:space="preserve">In such cases </w:t>
      </w:r>
      <w:r w:rsidR="00A47950" w:rsidRPr="00AA0AB8">
        <w:t xml:space="preserve">the </w:t>
      </w:r>
      <w:r w:rsidR="00B4461F" w:rsidRPr="00AA0AB8">
        <w:t xml:space="preserve">distance to the transmission point can’t really be estimated but the </w:t>
      </w:r>
      <w:r w:rsidR="00480389" w:rsidRPr="00AA0AB8">
        <w:t xml:space="preserve">location of the </w:t>
      </w:r>
      <w:r w:rsidR="00B4461F" w:rsidRPr="00AA0AB8">
        <w:t xml:space="preserve">strongest peak still </w:t>
      </w:r>
      <w:r w:rsidR="00480389" w:rsidRPr="00AA0AB8">
        <w:t>holds important information. T</w:t>
      </w:r>
      <w:r w:rsidR="0012708E" w:rsidRPr="00AA0AB8">
        <w:t xml:space="preserve">he line of sight distance to </w:t>
      </w:r>
      <w:r w:rsidR="00480389" w:rsidRPr="00AA0AB8">
        <w:t xml:space="preserve">the </w:t>
      </w:r>
      <w:r w:rsidR="009B42B8" w:rsidRPr="00AA0AB8">
        <w:t xml:space="preserve">transmission point </w:t>
      </w:r>
      <w:r w:rsidR="000121DC" w:rsidRPr="00AA0AB8">
        <w:t xml:space="preserve">can’t be </w:t>
      </w:r>
      <w:r w:rsidR="002A242C" w:rsidRPr="00AA0AB8">
        <w:t xml:space="preserve">larger than </w:t>
      </w:r>
      <w:r w:rsidR="00480389" w:rsidRPr="00AA0AB8">
        <w:t xml:space="preserve">the propagation delay for the strongest peak times the speed of light. </w:t>
      </w:r>
      <w:r w:rsidR="00703A34" w:rsidRPr="00AA0AB8">
        <w:t xml:space="preserve">This information can be used to reject </w:t>
      </w:r>
      <w:r w:rsidR="00A46341" w:rsidRPr="00AA0AB8">
        <w:t>time of arrival</w:t>
      </w:r>
      <w:r w:rsidR="002D14C9" w:rsidRPr="00AA0AB8">
        <w:t xml:space="preserve"> </w:t>
      </w:r>
      <w:r w:rsidR="00C37435" w:rsidRPr="00AA0AB8">
        <w:t>estimates</w:t>
      </w:r>
      <w:r w:rsidR="002D14C9" w:rsidRPr="00AA0AB8">
        <w:t xml:space="preserve"> that are in contradiction</w:t>
      </w:r>
      <w:r w:rsidR="00452038" w:rsidRPr="00AA0AB8">
        <w:t xml:space="preserve"> to this inequality</w:t>
      </w:r>
      <w:r w:rsidR="00262A29" w:rsidRPr="00AA0AB8">
        <w:t xml:space="preserve"> </w:t>
      </w:r>
      <w:r w:rsidR="0026782C" w:rsidRPr="00AA0AB8">
        <w:t>or in other words to reject outliers</w:t>
      </w:r>
      <w:r w:rsidR="00217170" w:rsidRPr="00AA0AB8">
        <w:t>.</w:t>
      </w:r>
      <w:r w:rsidR="007C61FF" w:rsidRPr="00AA0AB8">
        <w:t xml:space="preserve"> </w:t>
      </w:r>
      <w:r w:rsidR="004B642C" w:rsidRPr="00AA0AB8">
        <w:t xml:space="preserve">In </w:t>
      </w:r>
      <w:r w:rsidR="003C692E" w:rsidRPr="00AA0AB8">
        <w:t>Fig.</w:t>
      </w:r>
      <w:r w:rsidR="00384BCD" w:rsidRPr="00AA0AB8">
        <w:t>5</w:t>
      </w:r>
      <w:r w:rsidR="00D44BBF" w:rsidRPr="00AA0AB8">
        <w:t xml:space="preserve"> we </w:t>
      </w:r>
      <w:r w:rsidR="00A46A55" w:rsidRPr="00AA0AB8">
        <w:t xml:space="preserve">see </w:t>
      </w:r>
      <w:r w:rsidR="006B1862" w:rsidRPr="00AA0AB8">
        <w:t>significant</w:t>
      </w:r>
      <w:r w:rsidR="00A46A55" w:rsidRPr="00AA0AB8">
        <w:t xml:space="preserve"> </w:t>
      </w:r>
      <w:r w:rsidR="00671777" w:rsidRPr="00AA0AB8">
        <w:t xml:space="preserve">improvement in </w:t>
      </w:r>
      <w:r w:rsidR="00D2627A" w:rsidRPr="00AA0AB8">
        <w:t xml:space="preserve">positioning </w:t>
      </w:r>
      <w:r w:rsidR="00993C24" w:rsidRPr="00AA0AB8">
        <w:t>accuracy</w:t>
      </w:r>
      <w:r w:rsidR="00D2627A" w:rsidRPr="00AA0AB8">
        <w:t xml:space="preserve"> </w:t>
      </w:r>
      <w:r w:rsidR="00524E4F" w:rsidRPr="00AA0AB8">
        <w:t xml:space="preserve">from reporting of the </w:t>
      </w:r>
      <w:r w:rsidR="00355BA6" w:rsidRPr="00AA0AB8">
        <w:t xml:space="preserve">estimated </w:t>
      </w:r>
      <w:r w:rsidR="00610E12" w:rsidRPr="00AA0AB8">
        <w:t xml:space="preserve">first peak </w:t>
      </w:r>
      <w:r w:rsidR="00355BA6" w:rsidRPr="00AA0AB8">
        <w:t>along with</w:t>
      </w:r>
      <w:r w:rsidR="00610E12" w:rsidRPr="00AA0AB8">
        <w:t xml:space="preserve"> the strongest peak as compared to only reporting the </w:t>
      </w:r>
      <w:r w:rsidR="0018546A" w:rsidRPr="00AA0AB8">
        <w:t xml:space="preserve">detected </w:t>
      </w:r>
      <w:r w:rsidR="00610E12" w:rsidRPr="00AA0AB8">
        <w:t>first peak.</w:t>
      </w:r>
      <w:r w:rsidR="000D27FB" w:rsidRPr="00AA0AB8">
        <w:t xml:space="preserve"> We propose that </w:t>
      </w:r>
      <w:r w:rsidR="00B03DB3" w:rsidRPr="00AA0AB8">
        <w:t xml:space="preserve">measurement and </w:t>
      </w:r>
      <w:r w:rsidR="009E6FA6" w:rsidRPr="00AA0AB8">
        <w:t xml:space="preserve">reporting of the strongest </w:t>
      </w:r>
      <w:r w:rsidR="000637A9" w:rsidRPr="00AA0AB8">
        <w:t>peak s</w:t>
      </w:r>
      <w:r w:rsidR="00B03DB3" w:rsidRPr="00AA0AB8">
        <w:t>hould be configurable</w:t>
      </w:r>
      <w:r w:rsidR="005C42B0" w:rsidRPr="00AA0AB8">
        <w:t xml:space="preserve"> and </w:t>
      </w:r>
      <w:r w:rsidR="0071694B" w:rsidRPr="00AA0AB8">
        <w:t xml:space="preserve">indicated in the </w:t>
      </w:r>
      <w:r w:rsidR="005C42B0" w:rsidRPr="00AA0AB8">
        <w:t xml:space="preserve">UE </w:t>
      </w:r>
      <w:r w:rsidR="0071694B" w:rsidRPr="00AA0AB8">
        <w:t>measurement report.</w:t>
      </w:r>
    </w:p>
    <w:p w14:paraId="31A57262" w14:textId="77777777" w:rsidR="00032F01" w:rsidRPr="00AA0AB8" w:rsidRDefault="00032F01" w:rsidP="0091641C"/>
    <w:p w14:paraId="09F97B34" w14:textId="51E8CC4E" w:rsidR="00F05507" w:rsidRPr="00AA0AB8" w:rsidRDefault="00AA0597" w:rsidP="00562D55">
      <w:pPr>
        <w:pStyle w:val="Proposal"/>
      </w:pPr>
      <w:bookmarkStart w:id="6" w:name="_Toc16894905"/>
      <w:r w:rsidRPr="00AA0AB8">
        <w:t>UE should be configured to measure and report the position of strongest peak along with the detected first peak.</w:t>
      </w:r>
      <w:r w:rsidR="007B5CFD" w:rsidRPr="00AA0AB8">
        <w:t xml:space="preserve"> </w:t>
      </w:r>
      <w:r w:rsidR="005674B7" w:rsidRPr="00AA0AB8">
        <w:t>The RSTD measurement report should indicate which of the reported peaks is the strongest peak.</w:t>
      </w:r>
      <w:bookmarkEnd w:id="6"/>
    </w:p>
    <w:p w14:paraId="4FADFA36" w14:textId="77777777" w:rsidR="00505DCB" w:rsidRDefault="00032F01" w:rsidP="00562D55">
      <w:pPr>
        <w:keepNext/>
      </w:pPr>
      <w:r>
        <w:rPr>
          <w:noProof/>
        </w:rPr>
        <w:lastRenderedPageBreak/>
        <w:drawing>
          <wp:inline distT="0" distB="0" distL="0" distR="0" wp14:anchorId="308805D6" wp14:editId="6493FAB7">
            <wp:extent cx="3543300" cy="2657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aCOMB6p9interference_omega0405legend.png"/>
                    <pic:cNvPicPr/>
                  </pic:nvPicPr>
                  <pic:blipFill>
                    <a:blip r:embed="rId17">
                      <a:extLst>
                        <a:ext uri="{28A0092B-C50C-407E-A947-70E740481C1C}">
                          <a14:useLocalDpi xmlns:a14="http://schemas.microsoft.com/office/drawing/2010/main" val="0"/>
                        </a:ext>
                      </a:extLst>
                    </a:blip>
                    <a:stretch>
                      <a:fillRect/>
                    </a:stretch>
                  </pic:blipFill>
                  <pic:spPr>
                    <a:xfrm>
                      <a:off x="0" y="0"/>
                      <a:ext cx="3545727" cy="2659295"/>
                    </a:xfrm>
                    <a:prstGeom prst="rect">
                      <a:avLst/>
                    </a:prstGeom>
                  </pic:spPr>
                </pic:pic>
              </a:graphicData>
            </a:graphic>
          </wp:inline>
        </w:drawing>
      </w:r>
    </w:p>
    <w:p w14:paraId="353ACD9E" w14:textId="169BD157" w:rsidR="00032F01" w:rsidRPr="00AA0AB8" w:rsidRDefault="00505DCB" w:rsidP="00562D55">
      <w:pPr>
        <w:pStyle w:val="Caption"/>
      </w:pPr>
      <w:bookmarkStart w:id="7" w:name="_Ref16763827"/>
      <w:r w:rsidRPr="00AA0AB8">
        <w:t xml:space="preserve">Figure </w:t>
      </w:r>
      <w:bookmarkEnd w:id="7"/>
      <w:r w:rsidR="00721DE0" w:rsidRPr="00AA0AB8">
        <w:t>5</w:t>
      </w:r>
      <w:r w:rsidRPr="00AA0AB8">
        <w:t xml:space="preserve"> </w:t>
      </w:r>
      <w:r w:rsidR="001C66DB" w:rsidRPr="00AA0AB8">
        <w:t>Numerical validation of the positioning estimation accuracy when first peak + strongest peak is repor</w:t>
      </w:r>
      <w:r w:rsidR="001A5A8F" w:rsidRPr="00AA0AB8">
        <w:t>ted by the UE and when only the first peak is reported by the UE.</w:t>
      </w:r>
    </w:p>
    <w:p w14:paraId="7B2D6E19" w14:textId="77777777" w:rsidR="008A65BF" w:rsidRDefault="008A65BF" w:rsidP="00D2524F">
      <w:pPr>
        <w:pStyle w:val="Caption"/>
        <w:jc w:val="both"/>
        <w:rPr>
          <w:rFonts w:ascii="Calibri" w:hAnsi="Calibri"/>
          <w:b w:val="0"/>
          <w:lang w:eastAsia="en-US"/>
        </w:rPr>
      </w:pPr>
      <w:r w:rsidRPr="00AA0AB8">
        <w:rPr>
          <w:rFonts w:ascii="Calibri" w:hAnsi="Calibri"/>
          <w:b w:val="0"/>
          <w:lang w:eastAsia="en-US"/>
        </w:rPr>
        <w:t xml:space="preserve">The resolution of the RSTD measurements by UE has to be specified. Precision of RSTD measurements </w:t>
      </w:r>
      <w:proofErr w:type="spellStart"/>
      <w:r w:rsidRPr="00AA0AB8">
        <w:rPr>
          <w:rFonts w:ascii="Calibri" w:hAnsi="Calibri"/>
          <w:b w:val="0"/>
          <w:lang w:eastAsia="en-US"/>
        </w:rPr>
        <w:t>w.r.t.</w:t>
      </w:r>
      <w:proofErr w:type="spellEnd"/>
      <w:r w:rsidRPr="00AA0AB8">
        <w:rPr>
          <w:rFonts w:ascii="Calibri" w:hAnsi="Calibri"/>
          <w:b w:val="0"/>
          <w:lang w:eastAsia="en-US"/>
        </w:rPr>
        <w:t xml:space="preserve"> the true values of these measurements should be set as requirement by the network. The network can configure number of strongest beams (Q) for which above measurements should be reported. </w:t>
      </w:r>
      <w:r w:rsidRPr="009020A6">
        <w:rPr>
          <w:rFonts w:ascii="Calibri" w:hAnsi="Calibri"/>
          <w:b w:val="0"/>
          <w:lang w:eastAsia="en-US"/>
        </w:rPr>
        <w:t>Along with the beam/resource IDs.</w:t>
      </w:r>
    </w:p>
    <w:p w14:paraId="3CD98845" w14:textId="77777777" w:rsidR="008A4F80" w:rsidRPr="00562D55" w:rsidRDefault="008A4F80" w:rsidP="00562D55">
      <w:pPr>
        <w:rPr>
          <w:b/>
        </w:rPr>
      </w:pPr>
    </w:p>
    <w:p w14:paraId="18772AD4" w14:textId="77777777" w:rsidR="0045103A" w:rsidRPr="004A38F1" w:rsidRDefault="008A65BF" w:rsidP="00AD6BD8">
      <w:pPr>
        <w:rPr>
          <w:rFonts w:ascii="-webkit-standard" w:eastAsia="Times New Roman" w:hAnsi="-webkit-standard" w:cs="Times New Roman"/>
          <w:color w:val="000000"/>
          <w:sz w:val="27"/>
          <w:szCs w:val="27"/>
          <w:lang w:bidi="hi-IN"/>
        </w:rPr>
      </w:pPr>
      <w:r>
        <w:rPr>
          <w:noProof/>
        </w:rPr>
        <w:drawing>
          <wp:inline distT="0" distB="0" distL="0" distR="0" wp14:anchorId="5D042FD5" wp14:editId="04ABF452">
            <wp:extent cx="3556000" cy="195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IR_dense.png"/>
                    <pic:cNvPicPr/>
                  </pic:nvPicPr>
                  <pic:blipFill>
                    <a:blip r:embed="rId18">
                      <a:extLst>
                        <a:ext uri="{28A0092B-C50C-407E-A947-70E740481C1C}">
                          <a14:useLocalDpi xmlns:a14="http://schemas.microsoft.com/office/drawing/2010/main" val="0"/>
                        </a:ext>
                      </a:extLst>
                    </a:blip>
                    <a:stretch>
                      <a:fillRect/>
                    </a:stretch>
                  </pic:blipFill>
                  <pic:spPr>
                    <a:xfrm>
                      <a:off x="0" y="0"/>
                      <a:ext cx="3565579" cy="1961068"/>
                    </a:xfrm>
                    <a:prstGeom prst="rect">
                      <a:avLst/>
                    </a:prstGeom>
                  </pic:spPr>
                </pic:pic>
              </a:graphicData>
            </a:graphic>
          </wp:inline>
        </w:drawing>
      </w:r>
    </w:p>
    <w:p w14:paraId="02E92CA6" w14:textId="4730B1E7" w:rsidR="008A65BF" w:rsidRPr="00AA0AB8" w:rsidRDefault="008A65BF" w:rsidP="008A65BF">
      <w:pPr>
        <w:pStyle w:val="Caption"/>
      </w:pPr>
      <w:r w:rsidRPr="00AA0AB8">
        <w:t xml:space="preserve">Figure </w:t>
      </w:r>
      <w:r w:rsidR="00721DE0" w:rsidRPr="00AA0AB8">
        <w:t>6</w:t>
      </w:r>
      <w:r w:rsidRPr="00AA0AB8">
        <w:t xml:space="preserve"> Finer </w:t>
      </w:r>
      <w:r w:rsidR="00A75037" w:rsidRPr="00AA0AB8">
        <w:t xml:space="preserve">RTD </w:t>
      </w:r>
      <w:r w:rsidRPr="00AA0AB8">
        <w:t>around the desired peak</w:t>
      </w:r>
    </w:p>
    <w:p w14:paraId="3599F184" w14:textId="32ACE26A" w:rsidR="008A65BF" w:rsidRPr="00AA0AB8" w:rsidRDefault="008A65BF" w:rsidP="008A65BF">
      <w:pPr>
        <w:pStyle w:val="Caption"/>
        <w:jc w:val="both"/>
        <w:rPr>
          <w:rFonts w:ascii="Calibri" w:hAnsi="Calibri"/>
          <w:b w:val="0"/>
          <w:lang w:eastAsia="en-US"/>
        </w:rPr>
      </w:pPr>
      <w:r w:rsidRPr="00AA0AB8">
        <w:rPr>
          <w:rFonts w:ascii="Calibri" w:hAnsi="Calibri"/>
          <w:b w:val="0"/>
          <w:lang w:eastAsia="en-US"/>
        </w:rPr>
        <w:t xml:space="preserve">It should be possible to focus the </w:t>
      </w:r>
      <w:r w:rsidR="008A4F80" w:rsidRPr="00AA0AB8">
        <w:rPr>
          <w:rFonts w:ascii="Calibri" w:hAnsi="Calibri"/>
          <w:b w:val="0"/>
          <w:lang w:eastAsia="en-US"/>
        </w:rPr>
        <w:t xml:space="preserve">RTD </w:t>
      </w:r>
      <w:r w:rsidRPr="00AA0AB8">
        <w:rPr>
          <w:rFonts w:ascii="Calibri" w:hAnsi="Calibri"/>
          <w:b w:val="0"/>
          <w:lang w:eastAsia="en-US"/>
        </w:rPr>
        <w:t>measurements around certain peaks, as shown in the Fig.</w:t>
      </w:r>
      <w:r w:rsidR="003C692E" w:rsidRPr="00AA0AB8">
        <w:rPr>
          <w:rFonts w:ascii="Calibri" w:hAnsi="Calibri"/>
          <w:b w:val="0"/>
          <w:lang w:eastAsia="en-US"/>
        </w:rPr>
        <w:t>6</w:t>
      </w:r>
      <w:r w:rsidRPr="00AA0AB8">
        <w:rPr>
          <w:rFonts w:ascii="Calibri" w:hAnsi="Calibri"/>
          <w:b w:val="0"/>
          <w:lang w:eastAsia="en-US"/>
        </w:rPr>
        <w:t xml:space="preserve">. As is well known that for positioning the first peak is of most importance. Hence finer RSTD measurements around the first peak would contribute more to the positioning accuracy than RSTD measurements of later peaks. The network should be able to configure finer RSTD measurements </w:t>
      </w:r>
      <w:r w:rsidR="00E420EB" w:rsidRPr="00AA0AB8">
        <w:rPr>
          <w:rFonts w:ascii="Calibri" w:hAnsi="Calibri"/>
          <w:b w:val="0"/>
          <w:lang w:eastAsia="en-US"/>
        </w:rPr>
        <w:t xml:space="preserve">of </w:t>
      </w:r>
      <w:r w:rsidRPr="00AA0AB8">
        <w:rPr>
          <w:rFonts w:ascii="Calibri" w:hAnsi="Calibri"/>
          <w:b w:val="0"/>
          <w:lang w:eastAsia="en-US"/>
        </w:rPr>
        <w:t xml:space="preserve">the CIR at </w:t>
      </w:r>
      <w:r w:rsidR="004A586B" w:rsidRPr="00AA0AB8">
        <w:rPr>
          <w:rFonts w:ascii="Calibri" w:hAnsi="Calibri"/>
          <w:b w:val="0"/>
          <w:lang w:eastAsia="en-US"/>
        </w:rPr>
        <w:t>the</w:t>
      </w:r>
      <w:r w:rsidRPr="00AA0AB8">
        <w:rPr>
          <w:rFonts w:ascii="Calibri" w:hAnsi="Calibri"/>
          <w:b w:val="0"/>
          <w:lang w:eastAsia="en-US"/>
        </w:rPr>
        <w:t xml:space="preserve"> UE</w:t>
      </w:r>
      <w:r w:rsidR="004A586B" w:rsidRPr="00AA0AB8">
        <w:rPr>
          <w:rFonts w:ascii="Calibri" w:hAnsi="Calibri"/>
          <w:b w:val="0"/>
          <w:lang w:eastAsia="en-US"/>
        </w:rPr>
        <w:t xml:space="preserve"> side</w:t>
      </w:r>
      <w:r w:rsidRPr="00AA0AB8">
        <w:rPr>
          <w:rFonts w:ascii="Calibri" w:hAnsi="Calibri"/>
          <w:b w:val="0"/>
          <w:lang w:eastAsia="en-US"/>
        </w:rPr>
        <w:t xml:space="preserve">. </w:t>
      </w:r>
    </w:p>
    <w:p w14:paraId="6DD33828" w14:textId="0C0E1FC5" w:rsidR="008A65BF" w:rsidRPr="00AA0AB8" w:rsidRDefault="008A65BF" w:rsidP="008A65BF">
      <w:pPr>
        <w:pStyle w:val="Caption"/>
        <w:rPr>
          <w:rFonts w:ascii="Calibri" w:hAnsi="Calibri"/>
          <w:b w:val="0"/>
          <w:lang w:eastAsia="en-US"/>
        </w:rPr>
      </w:pPr>
      <w:r w:rsidRPr="00AA0AB8">
        <w:rPr>
          <w:rFonts w:ascii="Calibri" w:hAnsi="Calibri"/>
          <w:b w:val="0"/>
          <w:lang w:eastAsia="en-US"/>
        </w:rPr>
        <w:t>The measurement</w:t>
      </w:r>
      <w:r w:rsidR="003760A2" w:rsidRPr="00AA0AB8">
        <w:rPr>
          <w:rFonts w:ascii="Calibri" w:hAnsi="Calibri"/>
          <w:b w:val="0"/>
          <w:lang w:eastAsia="en-US"/>
        </w:rPr>
        <w:t>s</w:t>
      </w:r>
      <w:r w:rsidRPr="00AA0AB8">
        <w:rPr>
          <w:rFonts w:ascii="Calibri" w:hAnsi="Calibri"/>
          <w:b w:val="0"/>
          <w:lang w:eastAsia="en-US"/>
        </w:rPr>
        <w:t xml:space="preserve"> and measurement reporting rates should </w:t>
      </w:r>
      <w:r w:rsidR="00650E6F" w:rsidRPr="00AA0AB8">
        <w:rPr>
          <w:rFonts w:ascii="Calibri" w:hAnsi="Calibri"/>
          <w:b w:val="0"/>
          <w:lang w:eastAsia="en-US"/>
        </w:rPr>
        <w:t xml:space="preserve">also </w:t>
      </w:r>
      <w:r w:rsidRPr="00AA0AB8">
        <w:rPr>
          <w:rFonts w:ascii="Calibri" w:hAnsi="Calibri"/>
          <w:b w:val="0"/>
          <w:lang w:eastAsia="en-US"/>
        </w:rPr>
        <w:t xml:space="preserve">be configured by the location server. This can be </w:t>
      </w:r>
      <w:r w:rsidR="00583DE2" w:rsidRPr="00AA0AB8">
        <w:rPr>
          <w:rFonts w:ascii="Calibri" w:hAnsi="Calibri"/>
          <w:b w:val="0"/>
          <w:lang w:eastAsia="en-US"/>
        </w:rPr>
        <w:t xml:space="preserve">done on a </w:t>
      </w:r>
      <w:r w:rsidRPr="00AA0AB8">
        <w:rPr>
          <w:rFonts w:ascii="Calibri" w:hAnsi="Calibri"/>
          <w:b w:val="0"/>
          <w:lang w:eastAsia="en-US"/>
        </w:rPr>
        <w:t>scenario bas</w:t>
      </w:r>
      <w:r w:rsidR="00583DE2" w:rsidRPr="00AA0AB8">
        <w:rPr>
          <w:rFonts w:ascii="Calibri" w:hAnsi="Calibri"/>
          <w:b w:val="0"/>
          <w:lang w:eastAsia="en-US"/>
        </w:rPr>
        <w:t>is</w:t>
      </w:r>
      <w:r w:rsidRPr="00AA0AB8">
        <w:rPr>
          <w:rFonts w:ascii="Calibri" w:hAnsi="Calibri"/>
          <w:b w:val="0"/>
          <w:lang w:eastAsia="en-US"/>
        </w:rPr>
        <w:t xml:space="preserve">. For example, the location server may require higher rates of measurement reporting to be able to provide measurements to a moving vehicle. </w:t>
      </w:r>
    </w:p>
    <w:p w14:paraId="3D1D61A8" w14:textId="792B6D46" w:rsidR="00740985" w:rsidRPr="0067107C" w:rsidRDefault="00286863" w:rsidP="00740985">
      <w:pPr>
        <w:pStyle w:val="Observation"/>
        <w:rPr>
          <w:lang w:val="en-GB"/>
        </w:rPr>
      </w:pPr>
      <w:bookmarkStart w:id="8" w:name="_Hlk534990442"/>
      <w:bookmarkStart w:id="9" w:name="_Toc16894920"/>
      <w:bookmarkEnd w:id="8"/>
      <w:r>
        <w:rPr>
          <w:lang w:val="en-GB"/>
        </w:rPr>
        <w:t xml:space="preserve">The resolution of RSTD measurement reporting </w:t>
      </w:r>
      <w:r w:rsidR="00BC7CC8">
        <w:rPr>
          <w:lang w:val="en-GB"/>
        </w:rPr>
        <w:t>has to</w:t>
      </w:r>
      <w:r>
        <w:rPr>
          <w:lang w:val="en-GB"/>
        </w:rPr>
        <w:t xml:space="preserve"> be specified.</w:t>
      </w:r>
      <w:bookmarkEnd w:id="9"/>
    </w:p>
    <w:p w14:paraId="62AC7D3D" w14:textId="45A3A32E" w:rsidR="00083E6B" w:rsidRDefault="000D08BE" w:rsidP="00FD027B">
      <w:pPr>
        <w:pStyle w:val="Proposal"/>
        <w:rPr>
          <w:lang w:val="en-GB" w:eastAsia="ja-JP"/>
        </w:rPr>
      </w:pPr>
      <w:bookmarkStart w:id="10" w:name="_Hlk16218612"/>
      <w:bookmarkStart w:id="11" w:name="_Toc16894906"/>
      <w:r w:rsidRPr="004F3FA0">
        <w:rPr>
          <w:lang w:val="en-GB"/>
        </w:rPr>
        <w:t>UE</w:t>
      </w:r>
      <w:r w:rsidR="008C640D" w:rsidRPr="004F3FA0">
        <w:rPr>
          <w:lang w:val="en-GB"/>
        </w:rPr>
        <w:t xml:space="preserve"> report</w:t>
      </w:r>
      <w:r w:rsidR="00786F62">
        <w:rPr>
          <w:lang w:val="en-GB"/>
        </w:rPr>
        <w:t>s</w:t>
      </w:r>
      <w:r w:rsidR="008C640D" w:rsidRPr="004F3FA0">
        <w:rPr>
          <w:lang w:val="en-GB"/>
        </w:rPr>
        <w:t xml:space="preserve"> RSTD</w:t>
      </w:r>
      <w:r w:rsidR="00826A1D">
        <w:rPr>
          <w:lang w:val="en-GB"/>
        </w:rPr>
        <w:t xml:space="preserve"> between neighbour and reference cells, and additional paths </w:t>
      </w:r>
      <w:r w:rsidR="007B624C">
        <w:rPr>
          <w:lang w:val="en-GB"/>
        </w:rPr>
        <w:t>for neighbour and reference cells if detected.</w:t>
      </w:r>
      <w:bookmarkEnd w:id="11"/>
      <w:r w:rsidR="008C640D" w:rsidRPr="004F3FA0">
        <w:rPr>
          <w:lang w:val="en-GB"/>
        </w:rPr>
        <w:t xml:space="preserve"> </w:t>
      </w:r>
    </w:p>
    <w:p w14:paraId="1D46F5EC" w14:textId="51491567" w:rsidR="00AF3711" w:rsidRDefault="00D02CB8" w:rsidP="00E956E5">
      <w:pPr>
        <w:pStyle w:val="Proposal"/>
        <w:rPr>
          <w:lang w:val="en-GB" w:eastAsia="ja-JP"/>
        </w:rPr>
      </w:pPr>
      <w:bookmarkStart w:id="12" w:name="_Toc16894907"/>
      <w:bookmarkEnd w:id="10"/>
      <w:r>
        <w:rPr>
          <w:lang w:val="en-GB" w:eastAsia="ja-JP"/>
        </w:rPr>
        <w:t>The network configure</w:t>
      </w:r>
      <w:r w:rsidR="004A1603">
        <w:rPr>
          <w:lang w:val="en-GB" w:eastAsia="ja-JP"/>
        </w:rPr>
        <w:t>s</w:t>
      </w:r>
      <w:r>
        <w:rPr>
          <w:lang w:val="en-GB" w:eastAsia="ja-JP"/>
        </w:rPr>
        <w:t xml:space="preserve"> values </w:t>
      </w:r>
      <w:r w:rsidRPr="00D02CB8">
        <w:rPr>
          <w:i/>
          <w:iCs/>
          <w:lang w:val="en-GB" w:eastAsia="ja-JP"/>
        </w:rPr>
        <w:t>N</w:t>
      </w:r>
      <w:r>
        <w:rPr>
          <w:lang w:val="en-GB" w:eastAsia="ja-JP"/>
        </w:rPr>
        <w:t xml:space="preserve">, </w:t>
      </w:r>
      <w:r w:rsidRPr="00D02CB8">
        <w:rPr>
          <w:i/>
          <w:iCs/>
          <w:lang w:val="en-GB" w:eastAsia="ja-JP"/>
        </w:rPr>
        <w:t>P</w:t>
      </w:r>
      <w:r>
        <w:rPr>
          <w:lang w:val="en-GB" w:eastAsia="ja-JP"/>
        </w:rPr>
        <w:t xml:space="preserve"> and </w:t>
      </w:r>
      <w:r w:rsidRPr="00D02CB8">
        <w:rPr>
          <w:i/>
          <w:iCs/>
          <w:lang w:val="en-GB" w:eastAsia="ja-JP"/>
        </w:rPr>
        <w:t>Q</w:t>
      </w:r>
      <w:r>
        <w:rPr>
          <w:lang w:val="en-GB" w:eastAsia="ja-JP"/>
        </w:rPr>
        <w:t xml:space="preserve"> for the measurements to be performed and reported by the UE</w:t>
      </w:r>
      <w:bookmarkEnd w:id="12"/>
    </w:p>
    <w:p w14:paraId="4C224F0C" w14:textId="12C61C54" w:rsidR="00D02CB8" w:rsidRPr="005D4A86" w:rsidRDefault="002744CF" w:rsidP="00141070">
      <w:pPr>
        <w:pStyle w:val="Proposal"/>
        <w:rPr>
          <w:lang w:val="en-GB" w:eastAsia="ja-JP"/>
        </w:rPr>
      </w:pPr>
      <w:bookmarkStart w:id="13" w:name="_Toc16894908"/>
      <w:r>
        <w:rPr>
          <w:lang w:val="en-GB" w:eastAsia="ja-JP"/>
        </w:rPr>
        <w:t xml:space="preserve">The maximum value for </w:t>
      </w:r>
      <w:r w:rsidR="0022232E">
        <w:rPr>
          <w:lang w:val="en-GB" w:eastAsia="ja-JP"/>
        </w:rPr>
        <w:t xml:space="preserve">the number of cells in an RSTD measurement </w:t>
      </w:r>
      <w:proofErr w:type="gramStart"/>
      <w:r w:rsidR="0022232E">
        <w:rPr>
          <w:lang w:val="en-GB" w:eastAsia="ja-JP"/>
        </w:rPr>
        <w:t xml:space="preserve">N </w:t>
      </w:r>
      <w:r>
        <w:rPr>
          <w:lang w:val="en-GB" w:eastAsia="ja-JP"/>
        </w:rPr>
        <w:t>,</w:t>
      </w:r>
      <w:proofErr w:type="gramEnd"/>
      <w:r w:rsidR="0022232E">
        <w:rPr>
          <w:lang w:val="en-GB" w:eastAsia="ja-JP"/>
        </w:rPr>
        <w:t xml:space="preserve"> number of </w:t>
      </w:r>
      <w:r w:rsidR="00C6451C">
        <w:rPr>
          <w:lang w:val="en-GB" w:eastAsia="ja-JP"/>
        </w:rPr>
        <w:t>measured</w:t>
      </w:r>
      <w:r w:rsidR="0022232E">
        <w:rPr>
          <w:lang w:val="en-GB" w:eastAsia="ja-JP"/>
        </w:rPr>
        <w:t xml:space="preserve"> paths per cell </w:t>
      </w:r>
      <w:r>
        <w:rPr>
          <w:lang w:val="en-GB" w:eastAsia="ja-JP"/>
        </w:rPr>
        <w:t xml:space="preserve">P and </w:t>
      </w:r>
      <w:r w:rsidR="00AA0097">
        <w:rPr>
          <w:lang w:val="en-GB" w:eastAsia="ja-JP"/>
        </w:rPr>
        <w:t xml:space="preserve">number of reported paths </w:t>
      </w:r>
      <w:r w:rsidR="0030430B">
        <w:rPr>
          <w:lang w:val="en-GB" w:eastAsia="ja-JP"/>
        </w:rPr>
        <w:t xml:space="preserve">per cell </w:t>
      </w:r>
      <w:r>
        <w:rPr>
          <w:lang w:val="en-GB" w:eastAsia="ja-JP"/>
        </w:rPr>
        <w:t>Q are a</w:t>
      </w:r>
      <w:r w:rsidR="00ED11C8">
        <w:rPr>
          <w:lang w:val="en-GB" w:eastAsia="ja-JP"/>
        </w:rPr>
        <w:t xml:space="preserve"> the UE capability</w:t>
      </w:r>
      <w:r w:rsidR="00ED11C8" w:rsidDel="00DE396A">
        <w:rPr>
          <w:lang w:val="en-GB" w:eastAsia="ja-JP"/>
        </w:rPr>
        <w:t xml:space="preserve"> </w:t>
      </w:r>
      <w:r w:rsidR="00D02CB8" w:rsidRPr="00141070">
        <w:rPr>
          <w:lang w:val="en-GB"/>
        </w:rPr>
        <w:t>.</w:t>
      </w:r>
      <w:bookmarkEnd w:id="13"/>
    </w:p>
    <w:p w14:paraId="000BAA86" w14:textId="5F7309E6" w:rsidR="000F022F" w:rsidRDefault="000F022F" w:rsidP="00FD027B">
      <w:pPr>
        <w:pStyle w:val="Proposal"/>
        <w:rPr>
          <w:lang w:val="en-GB" w:eastAsia="ja-JP"/>
        </w:rPr>
      </w:pPr>
      <w:bookmarkStart w:id="14" w:name="_Toc16894909"/>
      <w:r>
        <w:rPr>
          <w:lang w:val="en-GB" w:eastAsia="ja-JP"/>
        </w:rPr>
        <w:t xml:space="preserve">Value of P should be decided based on </w:t>
      </w:r>
      <w:r w:rsidR="00C0014A">
        <w:rPr>
          <w:lang w:val="en-GB" w:eastAsia="ja-JP"/>
        </w:rPr>
        <w:t xml:space="preserve">number of peaks required for </w:t>
      </w:r>
      <w:r w:rsidR="0081157E">
        <w:rPr>
          <w:lang w:val="en-GB" w:eastAsia="ja-JP"/>
        </w:rPr>
        <w:t xml:space="preserve">positioning method such as, single base </w:t>
      </w:r>
      <w:proofErr w:type="gramStart"/>
      <w:r w:rsidR="0081157E">
        <w:rPr>
          <w:lang w:val="en-GB" w:eastAsia="ja-JP"/>
        </w:rPr>
        <w:t>station based</w:t>
      </w:r>
      <w:proofErr w:type="gramEnd"/>
      <w:r w:rsidR="0081157E">
        <w:rPr>
          <w:lang w:val="en-GB" w:eastAsia="ja-JP"/>
        </w:rPr>
        <w:t xml:space="preserve"> positioning, fingerprinting</w:t>
      </w:r>
      <w:r w:rsidR="00F32BB8">
        <w:rPr>
          <w:lang w:val="en-GB" w:eastAsia="ja-JP"/>
        </w:rPr>
        <w:t>, multipath based positioning.</w:t>
      </w:r>
      <w:bookmarkEnd w:id="14"/>
      <w:r w:rsidR="0081157E">
        <w:rPr>
          <w:lang w:val="en-GB" w:eastAsia="ja-JP"/>
        </w:rPr>
        <w:t xml:space="preserve"> </w:t>
      </w:r>
    </w:p>
    <w:p w14:paraId="011A5701" w14:textId="04F4DD50" w:rsidR="00BB48A3" w:rsidRDefault="00BB48A3" w:rsidP="00FD027B">
      <w:pPr>
        <w:pStyle w:val="Proposal"/>
        <w:rPr>
          <w:lang w:val="en-GB" w:eastAsia="ja-JP"/>
        </w:rPr>
      </w:pPr>
      <w:bookmarkStart w:id="15" w:name="_Toc16894910"/>
      <w:r>
        <w:rPr>
          <w:lang w:val="en-GB" w:eastAsia="ja-JP"/>
        </w:rPr>
        <w:t>Network should be able to configure finer RSTD measurements in CIR around any peak.</w:t>
      </w:r>
      <w:bookmarkEnd w:id="15"/>
    </w:p>
    <w:p w14:paraId="40DB08F9" w14:textId="106D0DE8" w:rsidR="00D950A0" w:rsidRDefault="00D950A0" w:rsidP="00FD027B">
      <w:pPr>
        <w:pStyle w:val="Proposal"/>
        <w:rPr>
          <w:lang w:val="en-GB" w:eastAsia="ja-JP"/>
        </w:rPr>
      </w:pPr>
      <w:bookmarkStart w:id="16" w:name="_Toc16894911"/>
      <w:r w:rsidRPr="00D950A0">
        <w:rPr>
          <w:lang w:val="en-GB" w:eastAsia="ja-JP"/>
        </w:rPr>
        <w:t xml:space="preserve">The measurement </w:t>
      </w:r>
      <w:r w:rsidR="00286863">
        <w:rPr>
          <w:lang w:val="en-GB" w:eastAsia="ja-JP"/>
        </w:rPr>
        <w:t xml:space="preserve">rates </w:t>
      </w:r>
      <w:r w:rsidRPr="00D950A0">
        <w:rPr>
          <w:lang w:val="en-GB" w:eastAsia="ja-JP"/>
        </w:rPr>
        <w:t>and measurement reporting rates should be configured by the network.</w:t>
      </w:r>
      <w:bookmarkEnd w:id="16"/>
      <w:r>
        <w:rPr>
          <w:lang w:val="en-GB" w:eastAsia="ja-JP"/>
        </w:rPr>
        <w:t xml:space="preserve"> </w:t>
      </w:r>
    </w:p>
    <w:p w14:paraId="2150A74D" w14:textId="65371D21" w:rsidR="00D02CB8" w:rsidRDefault="00D02CB8" w:rsidP="00FD027B">
      <w:pPr>
        <w:pStyle w:val="Proposal"/>
        <w:rPr>
          <w:lang w:val="en-GB" w:eastAsia="ja-JP"/>
        </w:rPr>
      </w:pPr>
      <w:bookmarkStart w:id="17" w:name="_Toc16894912"/>
      <w:r>
        <w:rPr>
          <w:lang w:val="en-GB" w:eastAsia="ja-JP"/>
        </w:rPr>
        <w:t xml:space="preserve">Requirements on the </w:t>
      </w:r>
      <w:r w:rsidR="000D0FEB">
        <w:rPr>
          <w:lang w:val="en-GB" w:eastAsia="ja-JP"/>
        </w:rPr>
        <w:t>measurement</w:t>
      </w:r>
      <w:r w:rsidR="00E75A47">
        <w:rPr>
          <w:lang w:val="en-GB" w:eastAsia="ja-JP"/>
        </w:rPr>
        <w:t xml:space="preserve"> </w:t>
      </w:r>
      <w:r w:rsidR="000D0FEB">
        <w:rPr>
          <w:lang w:val="en-GB" w:eastAsia="ja-JP"/>
        </w:rPr>
        <w:t>precision</w:t>
      </w:r>
      <w:r w:rsidR="00E75A47">
        <w:rPr>
          <w:lang w:val="en-GB" w:eastAsia="ja-JP"/>
        </w:rPr>
        <w:t xml:space="preserve"> (</w:t>
      </w:r>
      <w:r>
        <w:rPr>
          <w:lang w:val="en-GB" w:eastAsia="ja-JP"/>
        </w:rPr>
        <w:t>RSTD precision</w:t>
      </w:r>
      <w:r w:rsidR="00E75A47">
        <w:rPr>
          <w:lang w:val="en-GB" w:eastAsia="ja-JP"/>
        </w:rPr>
        <w:t>)</w:t>
      </w:r>
      <w:r>
        <w:rPr>
          <w:lang w:val="en-GB" w:eastAsia="ja-JP"/>
        </w:rPr>
        <w:t xml:space="preserve"> should be set by the network</w:t>
      </w:r>
      <w:r w:rsidR="000D0FEB">
        <w:rPr>
          <w:lang w:val="en-GB" w:eastAsia="ja-JP"/>
        </w:rPr>
        <w:t xml:space="preserve"> based on the required time of arrival accuracy</w:t>
      </w:r>
      <w:r>
        <w:rPr>
          <w:lang w:val="en-GB" w:eastAsia="ja-JP"/>
        </w:rPr>
        <w:t>.</w:t>
      </w:r>
      <w:bookmarkEnd w:id="17"/>
    </w:p>
    <w:p w14:paraId="2AD0805D" w14:textId="3900FC1A" w:rsidR="000B4540" w:rsidRPr="00083E6B" w:rsidRDefault="000B4540" w:rsidP="00E93E85">
      <w:pPr>
        <w:pStyle w:val="Heading3"/>
      </w:pPr>
      <w:r>
        <w:t>2</w:t>
      </w:r>
      <w:r w:rsidRPr="001D1DF7">
        <w:t>.</w:t>
      </w:r>
      <w:r w:rsidR="00E93E85">
        <w:t>2.</w:t>
      </w:r>
      <w:r>
        <w:t>2</w:t>
      </w:r>
      <w:r>
        <w:tab/>
        <w:t>UE RSRP m</w:t>
      </w:r>
      <w:r w:rsidRPr="001D1DF7">
        <w:t>easurements</w:t>
      </w:r>
    </w:p>
    <w:p w14:paraId="1BD92FB4" w14:textId="77777777" w:rsidR="000B4540" w:rsidRDefault="000B4540" w:rsidP="000B4540">
      <w:pPr>
        <w:pStyle w:val="TAL"/>
        <w:jc w:val="both"/>
        <w:rPr>
          <w:rFonts w:ascii="Calibri" w:hAnsi="Calibri"/>
          <w:sz w:val="24"/>
          <w:lang w:val="en-US" w:eastAsia="en-US"/>
        </w:rPr>
      </w:pPr>
      <w:r>
        <w:rPr>
          <w:rFonts w:ascii="Calibri" w:hAnsi="Calibri"/>
          <w:sz w:val="24"/>
          <w:lang w:val="en-US" w:eastAsia="en-US"/>
        </w:rPr>
        <w:t>The Reference Signal Received Power (RSRP) measurements are used for positioning methods like E-CID based positioning, received signal strength (RSS) based positioning etc. RSRP measurements over different reference signals provide measures of signal strength and quality for communication purposes. For positioning, the RSRP measurements can also provide measure of timing measurements. Power levels of every path being reported would help the network in improving the position estimation of the UE.</w:t>
      </w:r>
    </w:p>
    <w:p w14:paraId="7607BD8A" w14:textId="77777777" w:rsidR="000B4540" w:rsidRDefault="000B4540" w:rsidP="000B4540">
      <w:pPr>
        <w:pStyle w:val="TAL"/>
        <w:jc w:val="both"/>
        <w:rPr>
          <w:rFonts w:ascii="Calibri" w:hAnsi="Calibri"/>
          <w:sz w:val="24"/>
          <w:lang w:val="en-US" w:eastAsia="en-US"/>
        </w:rPr>
      </w:pPr>
      <w:r>
        <w:rPr>
          <w:rFonts w:ascii="Calibri" w:hAnsi="Calibri"/>
          <w:sz w:val="24"/>
          <w:lang w:val="en-US" w:eastAsia="en-US"/>
        </w:rPr>
        <w:t>RSRP</w:t>
      </w:r>
      <w:r w:rsidRPr="00152498">
        <w:rPr>
          <w:rFonts w:ascii="Calibri" w:hAnsi="Calibri"/>
          <w:sz w:val="24"/>
          <w:lang w:val="en-US" w:eastAsia="en-US"/>
        </w:rPr>
        <w:t xml:space="preserve"> measurements should be defined over the specified NR-PRS signal and will be called NRPRS-RSRP. It could be defined as the linear average over the power contributions (in [W]) of the resource elements that carry PRS reference signals configured for </w:t>
      </w:r>
      <w:r>
        <w:rPr>
          <w:rFonts w:ascii="Calibri" w:hAnsi="Calibri"/>
          <w:sz w:val="24"/>
          <w:lang w:val="en-US" w:eastAsia="en-US"/>
        </w:rPr>
        <w:t xml:space="preserve">positioning </w:t>
      </w:r>
      <w:r w:rsidRPr="00152498">
        <w:rPr>
          <w:rFonts w:ascii="Calibri" w:hAnsi="Calibri"/>
          <w:sz w:val="24"/>
          <w:lang w:val="en-US" w:eastAsia="en-US"/>
        </w:rPr>
        <w:t>measurements within the considered measurement frequency bandwidth in the configured PRS occasions.</w:t>
      </w:r>
    </w:p>
    <w:p w14:paraId="21FF5D55" w14:textId="79A2F63D" w:rsidR="000B4540" w:rsidRDefault="000B4540" w:rsidP="000B4540">
      <w:pPr>
        <w:pStyle w:val="TAL"/>
        <w:jc w:val="both"/>
        <w:rPr>
          <w:rFonts w:ascii="Calibri" w:hAnsi="Calibri"/>
          <w:sz w:val="24"/>
          <w:lang w:val="en-US" w:eastAsia="en-US"/>
        </w:rPr>
      </w:pPr>
      <w:r>
        <w:rPr>
          <w:rFonts w:ascii="Calibri" w:hAnsi="Calibri"/>
          <w:sz w:val="24"/>
          <w:lang w:val="en-US" w:eastAsia="en-US"/>
        </w:rPr>
        <w:t xml:space="preserve">The RSRP measurements should be specified for every RSTD measurement corresponding to a peak in the CIR. The values of the peaks could be defined as the power contributions </w:t>
      </w:r>
      <w:r w:rsidRPr="00152498">
        <w:rPr>
          <w:rFonts w:ascii="Calibri" w:hAnsi="Calibri"/>
          <w:sz w:val="24"/>
          <w:lang w:val="en-US" w:eastAsia="en-US"/>
        </w:rPr>
        <w:t xml:space="preserve">(in [W]) </w:t>
      </w:r>
      <w:r>
        <w:rPr>
          <w:rFonts w:ascii="Calibri" w:hAnsi="Calibri"/>
          <w:sz w:val="24"/>
          <w:lang w:val="en-US" w:eastAsia="en-US"/>
        </w:rPr>
        <w:t>of the PRS resource elements for a certain delay value. As shown in the Fig.</w:t>
      </w:r>
      <w:r w:rsidR="004A7829">
        <w:rPr>
          <w:rFonts w:ascii="Calibri" w:hAnsi="Calibri"/>
          <w:sz w:val="24"/>
          <w:lang w:val="en-US" w:eastAsia="en-US"/>
        </w:rPr>
        <w:t>7</w:t>
      </w:r>
      <w:r>
        <w:rPr>
          <w:rFonts w:ascii="Calibri" w:hAnsi="Calibri"/>
          <w:sz w:val="24"/>
          <w:lang w:val="en-US" w:eastAsia="en-US"/>
        </w:rPr>
        <w:t>, the power peaks can be reported as [h</w:t>
      </w:r>
      <w:r>
        <w:rPr>
          <w:rFonts w:ascii="Calibri" w:hAnsi="Calibri"/>
          <w:sz w:val="24"/>
          <w:vertAlign w:val="subscript"/>
          <w:lang w:val="en-US" w:eastAsia="en-US"/>
        </w:rPr>
        <w:t xml:space="preserve">1 </w:t>
      </w:r>
      <w:r>
        <w:rPr>
          <w:rFonts w:ascii="Calibri" w:hAnsi="Calibri"/>
          <w:sz w:val="24"/>
          <w:lang w:val="en-US" w:eastAsia="en-US"/>
        </w:rPr>
        <w:t>h</w:t>
      </w:r>
      <w:r>
        <w:rPr>
          <w:rFonts w:ascii="Calibri" w:hAnsi="Calibri"/>
          <w:sz w:val="24"/>
          <w:vertAlign w:val="subscript"/>
          <w:lang w:val="en-US" w:eastAsia="en-US"/>
        </w:rPr>
        <w:t>2</w:t>
      </w:r>
      <w:r>
        <w:rPr>
          <w:rFonts w:ascii="Calibri" w:hAnsi="Calibri"/>
          <w:sz w:val="24"/>
          <w:lang w:val="en-US" w:eastAsia="en-US"/>
        </w:rPr>
        <w:t xml:space="preserve"> … h</w:t>
      </w:r>
      <w:r>
        <w:rPr>
          <w:rFonts w:ascii="Calibri" w:hAnsi="Calibri"/>
          <w:sz w:val="24"/>
          <w:vertAlign w:val="subscript"/>
          <w:lang w:val="en-US" w:eastAsia="en-US"/>
        </w:rPr>
        <w:t>p</w:t>
      </w:r>
      <w:r>
        <w:rPr>
          <w:rFonts w:ascii="Calibri" w:hAnsi="Calibri"/>
          <w:sz w:val="24"/>
          <w:lang w:val="en-US" w:eastAsia="en-US"/>
        </w:rPr>
        <w:t xml:space="preserve"> h</w:t>
      </w:r>
      <w:r>
        <w:rPr>
          <w:rFonts w:ascii="Calibri" w:hAnsi="Calibri"/>
          <w:sz w:val="24"/>
          <w:vertAlign w:val="subscript"/>
          <w:lang w:val="en-US" w:eastAsia="en-US"/>
        </w:rPr>
        <w:t>p-1</w:t>
      </w:r>
      <w:r>
        <w:rPr>
          <w:rFonts w:ascii="Calibri" w:hAnsi="Calibri"/>
          <w:sz w:val="24"/>
          <w:lang w:val="en-US" w:eastAsia="en-US"/>
        </w:rPr>
        <w:t xml:space="preserve">]. In LTE, additional path is reported by the UE which includes the RSTD values of additional path and the path quality measure [2]. </w:t>
      </w:r>
    </w:p>
    <w:p w14:paraId="5CAC45A4" w14:textId="64FCA704" w:rsidR="000B4540" w:rsidRDefault="000B4540" w:rsidP="000B4540">
      <w:pPr>
        <w:pStyle w:val="TAL"/>
        <w:jc w:val="both"/>
        <w:rPr>
          <w:rFonts w:ascii="Calibri" w:hAnsi="Calibri"/>
          <w:sz w:val="24"/>
          <w:lang w:val="en-US" w:eastAsia="en-US"/>
        </w:rPr>
      </w:pPr>
      <w:r>
        <w:rPr>
          <w:rFonts w:ascii="Calibri" w:hAnsi="Calibri"/>
          <w:sz w:val="24"/>
          <w:lang w:val="en-US" w:eastAsia="en-US"/>
        </w:rPr>
        <w:t xml:space="preserve">In NR, in addition, dynamic range of every path should </w:t>
      </w:r>
      <w:r w:rsidR="00FB2692">
        <w:rPr>
          <w:rFonts w:ascii="Calibri" w:hAnsi="Calibri"/>
          <w:sz w:val="24"/>
          <w:lang w:val="en-US" w:eastAsia="en-US"/>
        </w:rPr>
        <w:t xml:space="preserve">also </w:t>
      </w:r>
      <w:r>
        <w:rPr>
          <w:rFonts w:ascii="Calibri" w:hAnsi="Calibri"/>
          <w:sz w:val="24"/>
          <w:lang w:val="en-US" w:eastAsia="en-US"/>
        </w:rPr>
        <w:t xml:space="preserve">be reported. The dynamic range of every path can be defined as the difference of the peak power to the noise floor of the correlation output. The noise floor of the correlation output consists of thermal noise, diffuse scattering components, contribution due to nonlinearity, aliasing etc. So, it is important to know how clear </w:t>
      </w:r>
      <w:proofErr w:type="gramStart"/>
      <w:r>
        <w:rPr>
          <w:rFonts w:ascii="Calibri" w:hAnsi="Calibri"/>
          <w:sz w:val="24"/>
          <w:lang w:val="en-US" w:eastAsia="en-US"/>
        </w:rPr>
        <w:t>is a peak with respect to the noise floor around it</w:t>
      </w:r>
      <w:proofErr w:type="gramEnd"/>
      <w:r>
        <w:rPr>
          <w:rFonts w:ascii="Calibri" w:hAnsi="Calibri"/>
          <w:sz w:val="24"/>
          <w:lang w:val="en-US" w:eastAsia="en-US"/>
        </w:rPr>
        <w:t>.</w:t>
      </w:r>
    </w:p>
    <w:p w14:paraId="25E5D5BE" w14:textId="77777777" w:rsidR="00BC5F73" w:rsidRPr="00C75BBA" w:rsidRDefault="00BC5F73" w:rsidP="000B4540">
      <w:pPr>
        <w:pStyle w:val="TAL"/>
        <w:jc w:val="both"/>
        <w:rPr>
          <w:rFonts w:ascii="Calibri" w:hAnsi="Calibri"/>
          <w:sz w:val="24"/>
          <w:lang w:val="en-US" w:eastAsia="en-US"/>
        </w:rPr>
      </w:pPr>
    </w:p>
    <w:p w14:paraId="1B79B0B3" w14:textId="77777777" w:rsidR="00BC5F73" w:rsidRPr="00562D55" w:rsidRDefault="00BC5F73" w:rsidP="00BC5F73">
      <w:pPr>
        <w:pStyle w:val="Proposal"/>
      </w:pPr>
      <w:bookmarkStart w:id="18" w:name="_Toc16894913"/>
      <w:r w:rsidRPr="00562D55">
        <w:t>Dynamic range of peaks in the power delay profile should be reported along with the RSTD measurements on these peaks.</w:t>
      </w:r>
      <w:bookmarkEnd w:id="18"/>
    </w:p>
    <w:p w14:paraId="03901023" w14:textId="20844D31" w:rsidR="00E8579C" w:rsidRPr="00562D55" w:rsidRDefault="00E8579C" w:rsidP="00E8579C">
      <w:pPr>
        <w:pStyle w:val="Proposal"/>
        <w:numPr>
          <w:ilvl w:val="0"/>
          <w:numId w:val="0"/>
        </w:numPr>
      </w:pPr>
    </w:p>
    <w:p w14:paraId="0830A4D0" w14:textId="47FB38DE" w:rsidR="00B533F3" w:rsidRDefault="00740985" w:rsidP="00BC5F73">
      <w:pPr>
        <w:pStyle w:val="TAL"/>
        <w:jc w:val="center"/>
        <w:rPr>
          <w:rFonts w:ascii="Calibri" w:hAnsi="Calibri"/>
          <w:sz w:val="24"/>
          <w:lang w:val="en-US" w:eastAsia="en-US"/>
        </w:rPr>
      </w:pPr>
      <w:r>
        <w:rPr>
          <w:noProof/>
        </w:rPr>
        <w:drawing>
          <wp:inline distT="0" distB="0" distL="0" distR="0" wp14:anchorId="44F55893" wp14:editId="65D3D5B5">
            <wp:extent cx="3673869" cy="2049517"/>
            <wp:effectExtent l="0" t="0" r="0" b="0"/>
            <wp:docPr id="27" name="Picture 2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CIR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712739" cy="2071201"/>
                    </a:xfrm>
                    <a:prstGeom prst="rect">
                      <a:avLst/>
                    </a:prstGeom>
                  </pic:spPr>
                </pic:pic>
              </a:graphicData>
            </a:graphic>
          </wp:inline>
        </w:drawing>
      </w:r>
    </w:p>
    <w:p w14:paraId="17E3DE83" w14:textId="5FEC1DE5" w:rsidR="00427448" w:rsidRPr="00562D55" w:rsidRDefault="00860B6B" w:rsidP="00D31BC6">
      <w:pPr>
        <w:pStyle w:val="Caption"/>
        <w:rPr>
          <w:rFonts w:ascii="Calibri" w:hAnsi="Calibri"/>
          <w:lang w:eastAsia="en-US"/>
        </w:rPr>
      </w:pPr>
      <w:r w:rsidRPr="00562D55">
        <w:t xml:space="preserve">Figure </w:t>
      </w:r>
      <w:r w:rsidR="00721DE0" w:rsidRPr="00562D55">
        <w:t>7</w:t>
      </w:r>
      <w:r w:rsidRPr="00562D55">
        <w:t xml:space="preserve"> A typical </w:t>
      </w:r>
      <w:r w:rsidR="006F2A49" w:rsidRPr="00562D55">
        <w:t>CIR</w:t>
      </w:r>
      <w:r w:rsidRPr="00562D55">
        <w:t xml:space="preserve"> and the power measurements at every peak.</w:t>
      </w:r>
    </w:p>
    <w:p w14:paraId="476E5F9D" w14:textId="287C69E1" w:rsidR="00DD637E" w:rsidRDefault="00DD637E" w:rsidP="009B7D8D">
      <w:pPr>
        <w:pStyle w:val="TAL"/>
        <w:rPr>
          <w:rFonts w:ascii="Calibri" w:hAnsi="Calibri"/>
          <w:sz w:val="24"/>
          <w:lang w:val="en-US" w:eastAsia="en-US"/>
        </w:rPr>
      </w:pPr>
    </w:p>
    <w:p w14:paraId="30A2D134" w14:textId="256884B6" w:rsidR="00083E6B" w:rsidRPr="00083E6B" w:rsidRDefault="00083E6B" w:rsidP="00E93E85">
      <w:pPr>
        <w:pStyle w:val="Heading3"/>
      </w:pPr>
      <w:r>
        <w:t>2.</w:t>
      </w:r>
      <w:r w:rsidR="00E93E85">
        <w:t>2.</w:t>
      </w:r>
      <w:r>
        <w:t>3</w:t>
      </w:r>
      <w:r>
        <w:tab/>
        <w:t xml:space="preserve">UE </w:t>
      </w:r>
      <w:r w:rsidRPr="00083E6B">
        <w:t>RX-TX time difference measurements</w:t>
      </w:r>
    </w:p>
    <w:p w14:paraId="1924C122" w14:textId="66566AC1" w:rsidR="00214B75" w:rsidRDefault="00337826" w:rsidP="00214B75">
      <w:pPr>
        <w:jc w:val="both"/>
        <w:rPr>
          <w:lang w:eastAsia="ja-JP"/>
        </w:rPr>
      </w:pPr>
      <w:r w:rsidRPr="00562D55">
        <w:rPr>
          <w:lang w:eastAsia="ja-JP"/>
        </w:rPr>
        <w:t xml:space="preserve">In order to support positioning method </w:t>
      </w:r>
      <w:r w:rsidR="00632F2F" w:rsidRPr="00562D55">
        <w:rPr>
          <w:lang w:eastAsia="ja-JP"/>
        </w:rPr>
        <w:t xml:space="preserve">that rely on </w:t>
      </w:r>
      <w:r w:rsidRPr="00562D55">
        <w:rPr>
          <w:lang w:eastAsia="ja-JP"/>
        </w:rPr>
        <w:t xml:space="preserve">round trip time (RTT), </w:t>
      </w:r>
      <w:r w:rsidR="00634917" w:rsidRPr="00562D55">
        <w:rPr>
          <w:lang w:eastAsia="ja-JP"/>
        </w:rPr>
        <w:t>UE Rx-Tx measurement would be required</w:t>
      </w:r>
      <w:r w:rsidR="00214B75">
        <w:rPr>
          <w:lang w:eastAsia="ja-JP"/>
        </w:rPr>
        <w:t>.</w:t>
      </w:r>
    </w:p>
    <w:p w14:paraId="21E9F8DC" w14:textId="3C180C5C" w:rsidR="00AB3056" w:rsidRDefault="00214B75" w:rsidP="00214B75">
      <w:pPr>
        <w:jc w:val="both"/>
        <w:rPr>
          <w:lang w:eastAsia="ja-JP"/>
        </w:rPr>
      </w:pPr>
      <w:r>
        <w:rPr>
          <w:noProof/>
          <w:lang w:eastAsia="ja-JP"/>
        </w:rPr>
        <w:drawing>
          <wp:anchor distT="0" distB="0" distL="114300" distR="114300" simplePos="0" relativeHeight="251658242" behindDoc="0" locked="0" layoutInCell="1" allowOverlap="1" wp14:anchorId="23D4F91C" wp14:editId="666C14BE">
            <wp:simplePos x="0" y="0"/>
            <wp:positionH relativeFrom="column">
              <wp:posOffset>1377950</wp:posOffset>
            </wp:positionH>
            <wp:positionV relativeFrom="paragraph">
              <wp:posOffset>1356995</wp:posOffset>
            </wp:positionV>
            <wp:extent cx="3428365" cy="2255520"/>
            <wp:effectExtent l="0" t="0" r="635" b="5080"/>
            <wp:wrapTopAndBottom/>
            <wp:docPr id="11" name="Picture 1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iming_advance.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428365" cy="225552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3" behindDoc="0" locked="0" layoutInCell="1" allowOverlap="1" wp14:anchorId="7477890C" wp14:editId="5D0A1247">
                <wp:simplePos x="0" y="0"/>
                <wp:positionH relativeFrom="column">
                  <wp:posOffset>1377950</wp:posOffset>
                </wp:positionH>
                <wp:positionV relativeFrom="paragraph">
                  <wp:posOffset>3670026</wp:posOffset>
                </wp:positionV>
                <wp:extent cx="3428365" cy="635"/>
                <wp:effectExtent l="0" t="0" r="635" b="12065"/>
                <wp:wrapTopAndBottom/>
                <wp:docPr id="12" name="Text Box 12"/>
                <wp:cNvGraphicFramePr/>
                <a:graphic xmlns:a="http://schemas.openxmlformats.org/drawingml/2006/main">
                  <a:graphicData uri="http://schemas.microsoft.com/office/word/2010/wordprocessingShape">
                    <wps:wsp>
                      <wps:cNvSpPr txBox="1"/>
                      <wps:spPr>
                        <a:xfrm>
                          <a:off x="0" y="0"/>
                          <a:ext cx="3428365" cy="635"/>
                        </a:xfrm>
                        <a:prstGeom prst="rect">
                          <a:avLst/>
                        </a:prstGeom>
                        <a:solidFill>
                          <a:prstClr val="white"/>
                        </a:solidFill>
                        <a:ln>
                          <a:noFill/>
                        </a:ln>
                      </wps:spPr>
                      <wps:txbx>
                        <w:txbxContent>
                          <w:p w14:paraId="175590D7" w14:textId="157B11A8" w:rsidR="00AF1C30" w:rsidRPr="00AA0AB8" w:rsidRDefault="00AF1C30" w:rsidP="00562D55">
                            <w:pPr>
                              <w:pStyle w:val="Caption"/>
                              <w:rPr>
                                <w:lang w:eastAsia="ja-JP"/>
                              </w:rPr>
                            </w:pPr>
                            <w:r w:rsidRPr="00AA0AB8">
                              <w:t xml:space="preserve">Figure </w:t>
                            </w:r>
                            <w:r w:rsidR="00721DE0" w:rsidRPr="00AA0AB8">
                              <w:t>8</w:t>
                            </w:r>
                            <w:r w:rsidRPr="00AA0AB8">
                              <w:t xml:space="preserve"> UE Rx-Tx and gNB Rx-Tx measurements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477890C" id="_x0000_t202" coordsize="21600,21600" o:spt="202" path="m,l,21600r21600,l21600,xe">
                <v:stroke joinstyle="miter"/>
                <v:path gradientshapeok="t" o:connecttype="rect"/>
              </v:shapetype>
              <v:shape id="Text Box 12" o:spid="_x0000_s1026" type="#_x0000_t202" style="position:absolute;left:0;text-align:left;margin-left:108.5pt;margin-top:289pt;width:269.95pt;height:.0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" stroked="f">
                <v:textbox style="mso-fit-shape-to-text:t" inset="0,0,0,0">
                  <w:txbxContent>
                    <w:p w14:paraId="175590D7" w14:textId="157B11A8" w:rsidR="00AF1C30" w:rsidRPr="00AA0AB8" w:rsidRDefault="00AF1C30" w:rsidP="00562D55">
                      <w:pPr>
                        <w:pStyle w:val="Caption"/>
                        <w:rPr>
                          <w:lang w:eastAsia="ja-JP"/>
                        </w:rPr>
                      </w:pPr>
                      <w:r w:rsidRPr="00AA0AB8">
                        <w:t xml:space="preserve">Figure </w:t>
                      </w:r>
                      <w:r w:rsidR="00721DE0" w:rsidRPr="00AA0AB8">
                        <w:t>8</w:t>
                      </w:r>
                      <w:r w:rsidRPr="00AA0AB8">
                        <w:t xml:space="preserve"> UE Rx-Tx and gNB Rx-Tx measurements</w:t>
                      </w:r>
                    </w:p>
                  </w:txbxContent>
                </v:textbox>
                <w10:wrap type="topAndBottom"/>
              </v:shape>
            </w:pict>
          </mc:Fallback>
        </mc:AlternateContent>
      </w:r>
      <w:r>
        <w:rPr>
          <w:lang w:eastAsia="ja-JP"/>
        </w:rPr>
        <w:t>T</w:t>
      </w:r>
      <w:r w:rsidR="00AB3056" w:rsidRPr="00D31BC6">
        <w:rPr>
          <w:lang w:eastAsia="ja-JP"/>
        </w:rPr>
        <w:t xml:space="preserve">he UE Rx – Tx time difference </w:t>
      </w:r>
      <w:r w:rsidR="00F754D6">
        <w:rPr>
          <w:lang w:eastAsia="ja-JP"/>
        </w:rPr>
        <w:t xml:space="preserve">can be </w:t>
      </w:r>
      <w:r w:rsidR="00AB3056" w:rsidRPr="00D31BC6">
        <w:rPr>
          <w:lang w:eastAsia="ja-JP"/>
        </w:rPr>
        <w:t xml:space="preserve">defined as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UE-RX</m:t>
            </m:r>
          </m:sub>
        </m:sSub>
      </m:oMath>
      <w:r w:rsidR="00AB3056" w:rsidRPr="00D31BC6">
        <w:rPr>
          <w:vertAlign w:val="subscript"/>
          <w:lang w:eastAsia="ja-JP"/>
        </w:rPr>
        <w:t xml:space="preserve"> </w:t>
      </w:r>
      <w:r w:rsidR="00AB3056" w:rsidRPr="00D31BC6">
        <w:rPr>
          <w:lang w:eastAsia="ja-JP"/>
        </w:rPr>
        <w:t>–</w:t>
      </w:r>
      <w:r w:rsidR="00B41F69">
        <w:rPr>
          <w:lang w:eastAsia="ja-JP"/>
        </w:rPr>
        <w:t xml:space="preserv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UE-TX</m:t>
            </m:r>
          </m:sub>
        </m:sSub>
        <m:r>
          <w:rPr>
            <w:rFonts w:ascii="Cambria Math" w:hAnsi="Cambria Math"/>
            <w:lang w:eastAsia="ja-JP"/>
          </w:rPr>
          <m:t>,</m:t>
        </m:r>
      </m:oMath>
      <w:r w:rsidR="001F1B0B">
        <w:rPr>
          <w:rFonts w:eastAsiaTheme="minorEastAsia"/>
          <w:lang w:eastAsia="ja-JP"/>
        </w:rPr>
        <w:t xml:space="preserve"> where</w:t>
      </w:r>
      <w:r w:rsidR="003C5083">
        <w:rPr>
          <w:lang w:eastAsia="ja-JP"/>
        </w:rPr>
        <w:t xml:space="preserv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UE-RX</m:t>
            </m:r>
          </m:sub>
        </m:sSub>
      </m:oMath>
      <w:r w:rsidR="00AB3056" w:rsidRPr="00D31BC6">
        <w:rPr>
          <w:lang w:eastAsia="ja-JP"/>
        </w:rPr>
        <w:t xml:space="preserve"> is the UE received timing of downlink radio frame </w:t>
      </w:r>
      <m:oMath>
        <m:r>
          <w:rPr>
            <w:rFonts w:ascii="Cambria Math" w:hAnsi="Cambria Math"/>
            <w:lang w:eastAsia="ja-JP"/>
          </w:rPr>
          <m:t>i</m:t>
        </m:r>
      </m:oMath>
      <w:r w:rsidR="00AB3056" w:rsidRPr="00D31BC6">
        <w:rPr>
          <w:lang w:eastAsia="ja-JP"/>
        </w:rPr>
        <w:t xml:space="preserve"> from the serving cell, defined by the first detected path in time</w:t>
      </w:r>
      <w:r w:rsidR="00D4611F">
        <w:rPr>
          <w:lang w:eastAsia="ja-JP"/>
        </w:rPr>
        <w:t xml:space="preserve"> and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UE-TX</m:t>
            </m:r>
          </m:sub>
        </m:sSub>
      </m:oMath>
      <w:r w:rsidR="00D4611F">
        <w:rPr>
          <w:rFonts w:eastAsiaTheme="minorEastAsia"/>
          <w:lang w:eastAsia="ja-JP"/>
        </w:rPr>
        <w:t xml:space="preserve"> </w:t>
      </w:r>
      <w:r w:rsidR="00AB3056" w:rsidRPr="00D31BC6">
        <w:rPr>
          <w:lang w:eastAsia="ja-JP"/>
        </w:rPr>
        <w:t xml:space="preserve">is the UE transmit timing of uplink radio frame </w:t>
      </w:r>
      <m:oMath>
        <m:r>
          <w:rPr>
            <w:rFonts w:ascii="Cambria Math" w:hAnsi="Cambria Math"/>
            <w:lang w:eastAsia="ja-JP"/>
          </w:rPr>
          <m:t>i</m:t>
        </m:r>
      </m:oMath>
      <w:r w:rsidR="00AB3056" w:rsidRPr="00D31BC6">
        <w:rPr>
          <w:lang w:eastAsia="ja-JP"/>
        </w:rPr>
        <w:t>.</w:t>
      </w:r>
      <w:r w:rsidR="0086508F">
        <w:rPr>
          <w:lang w:eastAsia="ja-JP"/>
        </w:rPr>
        <w:t xml:space="preserve"> </w:t>
      </w:r>
      <w:r w:rsidR="00AB3056" w:rsidRPr="00D31BC6">
        <w:rPr>
          <w:lang w:eastAsia="ja-JP"/>
        </w:rPr>
        <w:t xml:space="preserve">The reference point for the UE Rx – Tx time difference measurement shall be the UE antenna connector. </w:t>
      </w:r>
      <w:r w:rsidR="005D4A86">
        <w:rPr>
          <w:lang w:eastAsia="ja-JP"/>
        </w:rPr>
        <w:t xml:space="preserve">UE Rx-Tx and </w:t>
      </w:r>
      <w:proofErr w:type="spellStart"/>
      <w:r w:rsidR="005D4A86">
        <w:rPr>
          <w:lang w:eastAsia="ja-JP"/>
        </w:rPr>
        <w:t>gNB</w:t>
      </w:r>
      <w:proofErr w:type="spellEnd"/>
      <w:r w:rsidR="005D4A86">
        <w:rPr>
          <w:lang w:eastAsia="ja-JP"/>
        </w:rPr>
        <w:t xml:space="preserve"> Rx-Tx measurements can be seen in the Fig.8.</w:t>
      </w:r>
    </w:p>
    <w:p w14:paraId="3BD6A74D" w14:textId="6B1B45EA" w:rsidR="00A7406B" w:rsidRDefault="00A7406B" w:rsidP="00D2524F">
      <w:pPr>
        <w:pStyle w:val="TAL"/>
        <w:jc w:val="both"/>
        <w:rPr>
          <w:sz w:val="24"/>
          <w:lang w:val="en-US" w:eastAsia="ja-JP"/>
        </w:rPr>
      </w:pPr>
      <w:bookmarkStart w:id="19" w:name="_GoBack"/>
      <w:bookmarkEnd w:id="19"/>
    </w:p>
    <w:p w14:paraId="1CCDD2EC" w14:textId="3DDE484F" w:rsidR="00A7406B" w:rsidRDefault="00A7406B" w:rsidP="00D2524F">
      <w:pPr>
        <w:pStyle w:val="TAL"/>
        <w:jc w:val="both"/>
        <w:rPr>
          <w:sz w:val="24"/>
          <w:lang w:val="en-US" w:eastAsia="ja-JP"/>
        </w:rPr>
      </w:pPr>
    </w:p>
    <w:p w14:paraId="6BB07391" w14:textId="26198560" w:rsidR="00805277" w:rsidRDefault="009A6A89" w:rsidP="00D2524F">
      <w:pPr>
        <w:pStyle w:val="TAL"/>
        <w:jc w:val="both"/>
        <w:rPr>
          <w:sz w:val="24"/>
          <w:lang w:val="en-US" w:eastAsia="ja-JP"/>
        </w:rPr>
      </w:pPr>
      <w:r w:rsidRPr="00B637C9">
        <w:rPr>
          <w:sz w:val="24"/>
          <w:lang w:val="en-US" w:eastAsia="ja-JP"/>
        </w:rPr>
        <w:t xml:space="preserve">In RTT methods, systematic delay errors at </w:t>
      </w:r>
      <w:r w:rsidR="00AB77CB">
        <w:rPr>
          <w:sz w:val="24"/>
          <w:lang w:val="en-US" w:eastAsia="ja-JP"/>
        </w:rPr>
        <w:t xml:space="preserve">the </w:t>
      </w:r>
      <w:r w:rsidRPr="00B637C9">
        <w:rPr>
          <w:sz w:val="24"/>
          <w:lang w:val="en-US" w:eastAsia="ja-JP"/>
        </w:rPr>
        <w:t xml:space="preserve">UE affects the positioning estimation more than in TDOA based methods. </w:t>
      </w:r>
      <w:r w:rsidR="003B58CB" w:rsidRPr="00B637C9">
        <w:rPr>
          <w:sz w:val="24"/>
          <w:lang w:val="en-US" w:eastAsia="ja-JP"/>
        </w:rPr>
        <w:t xml:space="preserve">Similarly, knowledge of the delay distribution at </w:t>
      </w:r>
      <w:r w:rsidR="00AB77CB">
        <w:rPr>
          <w:sz w:val="24"/>
          <w:lang w:val="en-US" w:eastAsia="ja-JP"/>
        </w:rPr>
        <w:t xml:space="preserve">the </w:t>
      </w:r>
      <w:r w:rsidR="003B58CB" w:rsidRPr="00B637C9">
        <w:rPr>
          <w:sz w:val="24"/>
          <w:lang w:val="en-US" w:eastAsia="ja-JP"/>
        </w:rPr>
        <w:t xml:space="preserve">UE </w:t>
      </w:r>
      <w:r w:rsidR="00AB77CB">
        <w:rPr>
          <w:sz w:val="24"/>
          <w:lang w:val="en-US" w:eastAsia="ja-JP"/>
        </w:rPr>
        <w:t xml:space="preserve">side </w:t>
      </w:r>
      <w:r w:rsidR="003B58CB" w:rsidRPr="00B637C9">
        <w:rPr>
          <w:sz w:val="24"/>
          <w:lang w:val="en-US" w:eastAsia="ja-JP"/>
        </w:rPr>
        <w:t xml:space="preserve">can be used in </w:t>
      </w:r>
      <w:r w:rsidR="00AB77CB">
        <w:rPr>
          <w:sz w:val="24"/>
          <w:lang w:val="en-US" w:eastAsia="ja-JP"/>
        </w:rPr>
        <w:t xml:space="preserve">the </w:t>
      </w:r>
      <w:r w:rsidR="003B58CB" w:rsidRPr="00B637C9">
        <w:rPr>
          <w:sz w:val="24"/>
          <w:lang w:val="en-US" w:eastAsia="ja-JP"/>
        </w:rPr>
        <w:t xml:space="preserve">position estimation algorithms </w:t>
      </w:r>
      <w:r w:rsidR="00AB77CB">
        <w:rPr>
          <w:sz w:val="24"/>
          <w:lang w:val="en-US" w:eastAsia="ja-JP"/>
        </w:rPr>
        <w:t>to</w:t>
      </w:r>
      <w:r w:rsidR="00AB77CB" w:rsidRPr="00B637C9">
        <w:rPr>
          <w:sz w:val="24"/>
          <w:lang w:val="en-US" w:eastAsia="ja-JP"/>
        </w:rPr>
        <w:t xml:space="preserve"> </w:t>
      </w:r>
      <w:r w:rsidR="003B58CB" w:rsidRPr="00B637C9">
        <w:rPr>
          <w:sz w:val="24"/>
          <w:lang w:val="en-US" w:eastAsia="ja-JP"/>
        </w:rPr>
        <w:t>improv</w:t>
      </w:r>
      <w:r w:rsidR="00AB77CB">
        <w:rPr>
          <w:sz w:val="24"/>
          <w:lang w:val="en-US" w:eastAsia="ja-JP"/>
        </w:rPr>
        <w:t>e</w:t>
      </w:r>
      <w:r w:rsidR="003B58CB" w:rsidRPr="00B637C9">
        <w:rPr>
          <w:sz w:val="24"/>
          <w:lang w:val="en-US" w:eastAsia="ja-JP"/>
        </w:rPr>
        <w:t xml:space="preserve"> </w:t>
      </w:r>
      <w:r w:rsidR="00AB77CB">
        <w:rPr>
          <w:sz w:val="24"/>
          <w:lang w:val="en-US" w:eastAsia="ja-JP"/>
        </w:rPr>
        <w:t>the</w:t>
      </w:r>
      <w:r w:rsidR="003B58CB" w:rsidRPr="00B637C9">
        <w:rPr>
          <w:sz w:val="24"/>
          <w:lang w:val="en-US" w:eastAsia="ja-JP"/>
        </w:rPr>
        <w:t xml:space="preserve"> positioning accuracy. </w:t>
      </w:r>
      <w:r w:rsidR="007E2B72" w:rsidRPr="00B637C9">
        <w:rPr>
          <w:sz w:val="24"/>
          <w:lang w:val="en-US" w:eastAsia="ja-JP"/>
        </w:rPr>
        <w:t>Hence, a measure of UE Rx-Tx measurement should also be reported</w:t>
      </w:r>
      <w:r w:rsidR="00C762BE" w:rsidRPr="00B637C9">
        <w:rPr>
          <w:sz w:val="24"/>
          <w:lang w:val="en-US" w:eastAsia="ja-JP"/>
        </w:rPr>
        <w:t xml:space="preserve"> along with the measurements</w:t>
      </w:r>
      <w:r w:rsidR="007E2B72" w:rsidRPr="00B637C9">
        <w:rPr>
          <w:sz w:val="24"/>
          <w:lang w:val="en-US" w:eastAsia="ja-JP"/>
        </w:rPr>
        <w:t>.</w:t>
      </w:r>
      <w:r w:rsidR="008115F8" w:rsidRPr="00B637C9">
        <w:rPr>
          <w:sz w:val="24"/>
          <w:lang w:val="en-US" w:eastAsia="ja-JP"/>
        </w:rPr>
        <w:t xml:space="preserve"> The measure can be the distribution of the UE Rx-Tx measurement</w:t>
      </w:r>
      <w:r w:rsidR="00C762BE" w:rsidRPr="00B637C9">
        <w:rPr>
          <w:sz w:val="24"/>
          <w:lang w:val="en-US" w:eastAsia="ja-JP"/>
        </w:rPr>
        <w:t xml:space="preserve">. </w:t>
      </w:r>
    </w:p>
    <w:p w14:paraId="3720E2A7" w14:textId="77777777" w:rsidR="004D016B" w:rsidRDefault="004D016B" w:rsidP="00D2524F">
      <w:pPr>
        <w:pStyle w:val="TAL"/>
        <w:jc w:val="both"/>
        <w:rPr>
          <w:sz w:val="24"/>
          <w:highlight w:val="yellow"/>
          <w:lang w:val="en-US" w:eastAsia="ja-JP"/>
        </w:rPr>
      </w:pPr>
    </w:p>
    <w:p w14:paraId="64F31995" w14:textId="26F63D23" w:rsidR="00A7679B" w:rsidRPr="00184939" w:rsidRDefault="00A7679B" w:rsidP="00D2524F">
      <w:pPr>
        <w:pStyle w:val="TAL"/>
        <w:jc w:val="both"/>
      </w:pPr>
    </w:p>
    <w:p w14:paraId="4F943CAF" w14:textId="757C6309" w:rsidR="00365615" w:rsidRDefault="00365615" w:rsidP="00D31BC6">
      <w:pPr>
        <w:pStyle w:val="Proposal"/>
      </w:pPr>
      <w:bookmarkStart w:id="20" w:name="_Toc16894914"/>
      <w:r w:rsidRPr="00562D55">
        <w:t xml:space="preserve">A quality measure of UE Rx-Tx </w:t>
      </w:r>
      <w:r w:rsidR="002C56EB" w:rsidRPr="00562D55">
        <w:t xml:space="preserve">measurement </w:t>
      </w:r>
      <w:r w:rsidRPr="00562D55">
        <w:t>should be reported by the UE</w:t>
      </w:r>
      <w:r w:rsidR="00D61032" w:rsidRPr="00562D55">
        <w:t xml:space="preserve"> along with the UE Rx-Tx measurements</w:t>
      </w:r>
      <w:r w:rsidRPr="00562D55">
        <w:t>.</w:t>
      </w:r>
      <w:bookmarkEnd w:id="20"/>
      <w:r w:rsidRPr="00562D55">
        <w:t xml:space="preserve"> </w:t>
      </w:r>
    </w:p>
    <w:p w14:paraId="55606F99" w14:textId="77777777" w:rsidR="007A2705" w:rsidRPr="00562D55" w:rsidRDefault="007A2705" w:rsidP="007A2705">
      <w:pPr>
        <w:pStyle w:val="3GPPText"/>
      </w:pPr>
    </w:p>
    <w:p w14:paraId="29A8E142" w14:textId="01A144C6" w:rsidR="00E729D3" w:rsidRPr="00562D55" w:rsidRDefault="00AE0BFD" w:rsidP="00DF5926">
      <w:pPr>
        <w:pStyle w:val="3GPPText"/>
      </w:pPr>
      <w:bookmarkStart w:id="21" w:name="_Toc16894796"/>
      <w:r>
        <w:rPr>
          <w:noProof/>
        </w:rPr>
        <mc:AlternateContent>
          <mc:Choice Requires="wps">
            <w:drawing>
              <wp:anchor distT="0" distB="0" distL="114300" distR="114300" simplePos="0" relativeHeight="251658241" behindDoc="0" locked="0" layoutInCell="1" allowOverlap="1" wp14:anchorId="00E2DAC7" wp14:editId="56DAB798">
                <wp:simplePos x="0" y="0"/>
                <wp:positionH relativeFrom="column">
                  <wp:posOffset>134620</wp:posOffset>
                </wp:positionH>
                <wp:positionV relativeFrom="paragraph">
                  <wp:posOffset>4100195</wp:posOffset>
                </wp:positionV>
                <wp:extent cx="5507355" cy="635"/>
                <wp:effectExtent l="0" t="0" r="4445" b="0"/>
                <wp:wrapTopAndBottom/>
                <wp:docPr id="5" name="Text Box 5"/>
                <wp:cNvGraphicFramePr/>
                <a:graphic xmlns:a="http://schemas.openxmlformats.org/drawingml/2006/main">
                  <a:graphicData uri="http://schemas.microsoft.com/office/word/2010/wordprocessingShape">
                    <wps:wsp>
                      <wps:cNvSpPr txBox="1"/>
                      <wps:spPr>
                        <a:xfrm>
                          <a:off x="0" y="0"/>
                          <a:ext cx="5507355" cy="635"/>
                        </a:xfrm>
                        <a:prstGeom prst="rect">
                          <a:avLst/>
                        </a:prstGeom>
                        <a:solidFill>
                          <a:prstClr val="white"/>
                        </a:solidFill>
                        <a:ln>
                          <a:noFill/>
                        </a:ln>
                      </wps:spPr>
                      <wps:txbx>
                        <w:txbxContent>
                          <w:p w14:paraId="4C3323BE" w14:textId="2D610D22" w:rsidR="00AE0BFD" w:rsidRPr="00AA0AB8" w:rsidRDefault="00AE0BFD" w:rsidP="00562D55">
                            <w:pPr>
                              <w:pStyle w:val="Caption"/>
                            </w:pPr>
                            <w:r w:rsidRPr="00AA0AB8">
                              <w:t>Figure</w:t>
                            </w:r>
                            <w:r w:rsidR="00721DE0" w:rsidRPr="00AA0AB8">
                              <w:t xml:space="preserve"> </w:t>
                            </w:r>
                            <w:proofErr w:type="gramStart"/>
                            <w:r w:rsidR="00721DE0" w:rsidRPr="00AA0AB8">
                              <w:t>9</w:t>
                            </w:r>
                            <w:r w:rsidRPr="00AA0AB8">
                              <w:t xml:space="preserve">  Performance</w:t>
                            </w:r>
                            <w:proofErr w:type="gramEnd"/>
                            <w:r w:rsidRPr="00AA0AB8">
                              <w:t xml:space="preserve"> of a RTT method as a function of errors in Rx-Tx measurements</w:t>
                            </w:r>
                            <w:r w:rsidR="00924F6D" w:rsidRPr="00AA0AB8">
                              <w:t xml:space="preserve"> in IOO scenario</w:t>
                            </w:r>
                            <w:r w:rsidRPr="00AA0AB8">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0E2DAC7" id="Text Box 5" o:spid="_x0000_s1027" type="#_x0000_t202" style="position:absolute;left:0;text-align:left;margin-left:10.6pt;margin-top:322.85pt;width:433.65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" stroked="f">
                <v:textbox style="mso-fit-shape-to-text:t" inset="0,0,0,0">
                  <w:txbxContent>
                    <w:p w14:paraId="4C3323BE" w14:textId="2D610D22" w:rsidR="00AE0BFD" w:rsidRPr="00AA0AB8" w:rsidRDefault="00AE0BFD" w:rsidP="00562D55">
                      <w:pPr>
                        <w:pStyle w:val="Caption"/>
                      </w:pPr>
                      <w:r w:rsidRPr="00AA0AB8">
                        <w:t>Figure</w:t>
                      </w:r>
                      <w:r w:rsidR="00721DE0" w:rsidRPr="00AA0AB8">
                        <w:t xml:space="preserve"> </w:t>
                      </w:r>
                      <w:proofErr w:type="gramStart"/>
                      <w:r w:rsidR="00721DE0" w:rsidRPr="00AA0AB8">
                        <w:t>9</w:t>
                      </w:r>
                      <w:r w:rsidRPr="00AA0AB8">
                        <w:t xml:space="preserve">  Performance</w:t>
                      </w:r>
                      <w:proofErr w:type="gramEnd"/>
                      <w:r w:rsidRPr="00AA0AB8">
                        <w:t xml:space="preserve"> of a RTT method as a function of errors in Rx-Tx measurements</w:t>
                      </w:r>
                      <w:r w:rsidR="00924F6D" w:rsidRPr="00AA0AB8">
                        <w:t xml:space="preserve"> in IOO scenario</w:t>
                      </w:r>
                      <w:r w:rsidRPr="00AA0AB8">
                        <w:t>.</w:t>
                      </w:r>
                    </w:p>
                  </w:txbxContent>
                </v:textbox>
                <w10:wrap type="topAndBottom"/>
              </v:shape>
            </w:pict>
          </mc:Fallback>
        </mc:AlternateContent>
      </w:r>
      <w:r w:rsidR="00FF624E">
        <w:rPr>
          <w:noProof/>
        </w:rPr>
        <w:drawing>
          <wp:anchor distT="0" distB="0" distL="114300" distR="114300" simplePos="0" relativeHeight="251658240" behindDoc="0" locked="0" layoutInCell="1" allowOverlap="1" wp14:anchorId="33B393A0" wp14:editId="2E0FA0C3">
            <wp:simplePos x="0" y="0"/>
            <wp:positionH relativeFrom="column">
              <wp:posOffset>1083734</wp:posOffset>
            </wp:positionH>
            <wp:positionV relativeFrom="paragraph">
              <wp:posOffset>321310</wp:posOffset>
            </wp:positionV>
            <wp:extent cx="4559300" cy="3721100"/>
            <wp:effectExtent l="0" t="0" r="0" b="0"/>
            <wp:wrapTopAndBottom/>
            <wp:docPr id="3" name="Picture 3"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TT_performance.jpg"/>
                    <pic:cNvPicPr/>
                  </pic:nvPicPr>
                  <pic:blipFill>
                    <a:blip r:embed="rId21">
                      <a:extLst>
                        <a:ext uri="{28A0092B-C50C-407E-A947-70E740481C1C}">
                          <a14:useLocalDpi xmlns:a14="http://schemas.microsoft.com/office/drawing/2010/main" val="0"/>
                        </a:ext>
                      </a:extLst>
                    </a:blip>
                    <a:stretch>
                      <a:fillRect/>
                    </a:stretch>
                  </pic:blipFill>
                  <pic:spPr>
                    <a:xfrm>
                      <a:off x="0" y="0"/>
                      <a:ext cx="4559300" cy="3721100"/>
                    </a:xfrm>
                    <a:prstGeom prst="rect">
                      <a:avLst/>
                    </a:prstGeom>
                  </pic:spPr>
                </pic:pic>
              </a:graphicData>
            </a:graphic>
            <wp14:sizeRelH relativeFrom="page">
              <wp14:pctWidth>0</wp14:pctWidth>
            </wp14:sizeRelH>
            <wp14:sizeRelV relativeFrom="page">
              <wp14:pctHeight>0</wp14:pctHeight>
            </wp14:sizeRelV>
          </wp:anchor>
        </w:drawing>
      </w:r>
      <w:bookmarkEnd w:id="21"/>
    </w:p>
    <w:p w14:paraId="2BAF5E41" w14:textId="0C788358" w:rsidR="00E729D3" w:rsidRPr="00EB19A7" w:rsidRDefault="00F12B3D" w:rsidP="00DF5926">
      <w:pPr>
        <w:pStyle w:val="3GPPText"/>
        <w:rPr>
          <w:b/>
          <w:lang w:eastAsia="ja-JP"/>
        </w:rPr>
      </w:pPr>
      <w:r w:rsidRPr="00562D55">
        <w:rPr>
          <w:sz w:val="24"/>
          <w:lang w:eastAsia="ja-JP"/>
        </w:rPr>
        <w:t>Higher variance of Rx-Tx measurement</w:t>
      </w:r>
      <w:r w:rsidR="00092861">
        <w:rPr>
          <w:sz w:val="24"/>
          <w:lang w:eastAsia="ja-JP"/>
        </w:rPr>
        <w:t>s</w:t>
      </w:r>
      <w:r w:rsidRPr="00562D55">
        <w:rPr>
          <w:sz w:val="24"/>
          <w:lang w:eastAsia="ja-JP"/>
        </w:rPr>
        <w:t xml:space="preserve"> error affects the positioning performance</w:t>
      </w:r>
      <w:r w:rsidR="00D95FBD">
        <w:rPr>
          <w:sz w:val="24"/>
          <w:lang w:eastAsia="ja-JP"/>
        </w:rPr>
        <w:t xml:space="preserve"> as shown in Fig.</w:t>
      </w:r>
      <w:r w:rsidR="000429E8">
        <w:rPr>
          <w:sz w:val="24"/>
          <w:lang w:eastAsia="ja-JP"/>
        </w:rPr>
        <w:t>9</w:t>
      </w:r>
      <w:r w:rsidRPr="00562D55">
        <w:rPr>
          <w:lang w:eastAsia="ja-JP"/>
        </w:rPr>
        <w:t xml:space="preserve">. </w:t>
      </w:r>
      <w:r w:rsidR="00D44503">
        <w:rPr>
          <w:sz w:val="24"/>
          <w:lang w:eastAsia="ja-JP"/>
        </w:rPr>
        <w:t>In RAN#97 quality of Rx-Tx measurement was mentioned as FFS. As shown in the Fig.</w:t>
      </w:r>
      <w:r w:rsidR="000429E8">
        <w:rPr>
          <w:sz w:val="24"/>
          <w:lang w:eastAsia="ja-JP"/>
        </w:rPr>
        <w:t>9</w:t>
      </w:r>
      <w:r w:rsidR="00D44503">
        <w:rPr>
          <w:sz w:val="24"/>
          <w:lang w:eastAsia="ja-JP"/>
        </w:rPr>
        <w:t xml:space="preserve">, </w:t>
      </w:r>
      <w:r w:rsidR="00301886">
        <w:rPr>
          <w:sz w:val="24"/>
          <w:lang w:eastAsia="ja-JP"/>
        </w:rPr>
        <w:t>Standard deviation of Rx-Tx measurements should be reported as quality measure of these measurements.</w:t>
      </w:r>
      <w:r w:rsidR="00D87278">
        <w:rPr>
          <w:sz w:val="24"/>
          <w:lang w:eastAsia="ja-JP"/>
        </w:rPr>
        <w:t xml:space="preserve"> </w:t>
      </w:r>
      <w:r w:rsidR="00A42832" w:rsidRPr="00562D55">
        <w:rPr>
          <w:sz w:val="24"/>
          <w:lang w:eastAsia="ja-JP"/>
        </w:rPr>
        <w:t>While reporting the Rx-Tx measurement</w:t>
      </w:r>
      <w:r w:rsidR="006550F6" w:rsidRPr="00562D55">
        <w:rPr>
          <w:sz w:val="24"/>
          <w:lang w:eastAsia="ja-JP"/>
        </w:rPr>
        <w:t>.</w:t>
      </w:r>
      <w:r w:rsidR="00A42832" w:rsidRPr="00562D55">
        <w:rPr>
          <w:sz w:val="24"/>
          <w:lang w:eastAsia="ja-JP"/>
        </w:rPr>
        <w:t xml:space="preserve"> </w:t>
      </w:r>
      <w:r w:rsidR="006550F6" w:rsidRPr="00562D55">
        <w:rPr>
          <w:sz w:val="24"/>
          <w:lang w:eastAsia="ja-JP"/>
        </w:rPr>
        <w:t>T</w:t>
      </w:r>
      <w:r w:rsidR="001B2B01" w:rsidRPr="00562D55">
        <w:rPr>
          <w:sz w:val="24"/>
          <w:lang w:eastAsia="ja-JP"/>
        </w:rPr>
        <w:t>he</w:t>
      </w:r>
      <w:r w:rsidR="00A42832" w:rsidRPr="00562D55" w:rsidDel="001B2B01">
        <w:rPr>
          <w:sz w:val="24"/>
          <w:lang w:eastAsia="ja-JP"/>
        </w:rPr>
        <w:t xml:space="preserve"> </w:t>
      </w:r>
      <w:r w:rsidR="00A42832" w:rsidRPr="00562D55">
        <w:rPr>
          <w:sz w:val="24"/>
          <w:lang w:eastAsia="ja-JP"/>
        </w:rPr>
        <w:t>signal</w:t>
      </w:r>
      <w:r w:rsidR="001B2B01" w:rsidRPr="00562D55">
        <w:rPr>
          <w:sz w:val="24"/>
          <w:lang w:eastAsia="ja-JP"/>
        </w:rPr>
        <w:t xml:space="preserve"> configuration over which these measurements</w:t>
      </w:r>
      <w:r w:rsidR="001C5BCE" w:rsidRPr="00562D55">
        <w:rPr>
          <w:sz w:val="24"/>
          <w:lang w:eastAsia="ja-JP"/>
        </w:rPr>
        <w:t xml:space="preserve"> </w:t>
      </w:r>
      <w:r w:rsidR="001B2B01" w:rsidRPr="00562D55">
        <w:rPr>
          <w:sz w:val="24"/>
          <w:lang w:eastAsia="ja-JP"/>
        </w:rPr>
        <w:t>are done should also be reported.</w:t>
      </w:r>
      <w:r w:rsidR="001B2B01" w:rsidRPr="00562D55">
        <w:rPr>
          <w:lang w:eastAsia="ja-JP"/>
        </w:rPr>
        <w:t xml:space="preserve"> </w:t>
      </w:r>
    </w:p>
    <w:p w14:paraId="6A9740EB" w14:textId="77777777" w:rsidR="00347E38" w:rsidRPr="00562D55" w:rsidRDefault="00347E38" w:rsidP="00562D55">
      <w:pPr>
        <w:pStyle w:val="TAL"/>
        <w:jc w:val="both"/>
        <w:rPr>
          <w:b/>
          <w:lang w:eastAsia="ja-JP"/>
        </w:rPr>
      </w:pPr>
    </w:p>
    <w:p w14:paraId="22C0D934" w14:textId="26404C3A" w:rsidR="00A908BF" w:rsidRPr="00562D55" w:rsidRDefault="00B34018">
      <w:pPr>
        <w:pStyle w:val="Proposal"/>
        <w:rPr>
          <w:lang w:eastAsia="ja-JP"/>
        </w:rPr>
      </w:pPr>
      <w:bookmarkStart w:id="22" w:name="_Toc16894915"/>
      <w:r w:rsidRPr="00562D55">
        <w:rPr>
          <w:lang w:eastAsia="ja-JP"/>
        </w:rPr>
        <w:t xml:space="preserve">Standard deviation of </w:t>
      </w:r>
      <w:r w:rsidR="00DA084D" w:rsidRPr="00562D55">
        <w:rPr>
          <w:lang w:eastAsia="ja-JP"/>
        </w:rPr>
        <w:t xml:space="preserve">UE </w:t>
      </w:r>
      <w:r w:rsidRPr="00562D55">
        <w:rPr>
          <w:lang w:eastAsia="ja-JP"/>
        </w:rPr>
        <w:t xml:space="preserve">Rx-Tx measurements </w:t>
      </w:r>
      <w:r w:rsidR="000E1FFB" w:rsidRPr="00562D55">
        <w:rPr>
          <w:lang w:eastAsia="ja-JP"/>
        </w:rPr>
        <w:t xml:space="preserve">in terms of Ts </w:t>
      </w:r>
      <w:r w:rsidRPr="00562D55">
        <w:rPr>
          <w:lang w:eastAsia="ja-JP"/>
        </w:rPr>
        <w:t>should be reported.</w:t>
      </w:r>
      <w:bookmarkEnd w:id="22"/>
    </w:p>
    <w:p w14:paraId="7605688C" w14:textId="6CDA7DE2" w:rsidR="00F36602" w:rsidRPr="00562D55" w:rsidRDefault="00F36602" w:rsidP="00562D55">
      <w:pPr>
        <w:pStyle w:val="Proposal"/>
        <w:numPr>
          <w:ilvl w:val="0"/>
          <w:numId w:val="0"/>
        </w:numPr>
        <w:ind w:left="1701"/>
        <w:rPr>
          <w:lang w:eastAsia="ja-JP"/>
        </w:rPr>
      </w:pPr>
    </w:p>
    <w:p w14:paraId="50278F29" w14:textId="77777777" w:rsidR="00E729D3" w:rsidRPr="00562D55" w:rsidRDefault="00E729D3" w:rsidP="00562D55">
      <w:pPr>
        <w:pStyle w:val="Proposal"/>
        <w:numPr>
          <w:ilvl w:val="0"/>
          <w:numId w:val="0"/>
        </w:numPr>
      </w:pPr>
    </w:p>
    <w:p w14:paraId="7F94285A" w14:textId="5F339C08" w:rsidR="00D71063" w:rsidRDefault="003A4A6D" w:rsidP="00A43C0F">
      <w:pPr>
        <w:pStyle w:val="TAL"/>
        <w:jc w:val="both"/>
        <w:rPr>
          <w:sz w:val="24"/>
          <w:lang w:val="en-US" w:eastAsia="ja-JP"/>
        </w:rPr>
      </w:pPr>
      <w:r>
        <w:rPr>
          <w:sz w:val="24"/>
          <w:lang w:val="en-US" w:eastAsia="ja-JP"/>
        </w:rPr>
        <w:t xml:space="preserve">The UE Rx – Tx time difference can also be used to calculate the RTT based on </w:t>
      </w:r>
      <w:r w:rsidR="00A775AA">
        <w:rPr>
          <w:sz w:val="24"/>
          <w:lang w:val="en-US" w:eastAsia="ja-JP"/>
        </w:rPr>
        <w:t>DL PRS RSTD measurements and UL SRS TOA measur</w:t>
      </w:r>
      <w:r w:rsidR="007E5C37">
        <w:rPr>
          <w:sz w:val="24"/>
          <w:lang w:val="en-US" w:eastAsia="ja-JP"/>
        </w:rPr>
        <w:t>e</w:t>
      </w:r>
      <w:r w:rsidR="00A775AA">
        <w:rPr>
          <w:sz w:val="24"/>
          <w:lang w:val="en-US" w:eastAsia="ja-JP"/>
        </w:rPr>
        <w:t>ments</w:t>
      </w:r>
      <w:r w:rsidR="002B70F7">
        <w:rPr>
          <w:sz w:val="24"/>
          <w:lang w:val="en-US" w:eastAsia="ja-JP"/>
        </w:rPr>
        <w:t>.</w:t>
      </w:r>
      <w:r w:rsidR="00E710F2">
        <w:rPr>
          <w:sz w:val="24"/>
          <w:lang w:val="en-US" w:eastAsia="ja-JP"/>
        </w:rPr>
        <w:t xml:space="preserve"> For this to work the </w:t>
      </w:r>
      <w:r w:rsidR="00212087">
        <w:rPr>
          <w:sz w:val="24"/>
          <w:lang w:val="en-US" w:eastAsia="ja-JP"/>
        </w:rPr>
        <w:t xml:space="preserve">UE Rx – Tx time difference measurements should be based on the first </w:t>
      </w:r>
      <w:r w:rsidR="00DB2411">
        <w:rPr>
          <w:sz w:val="24"/>
          <w:lang w:val="en-US" w:eastAsia="ja-JP"/>
        </w:rPr>
        <w:t xml:space="preserve">reported peak of the </w:t>
      </w:r>
      <w:r w:rsidR="00E05020">
        <w:rPr>
          <w:sz w:val="24"/>
          <w:lang w:val="en-US" w:eastAsia="ja-JP"/>
        </w:rPr>
        <w:t>reference</w:t>
      </w:r>
      <w:r w:rsidR="00DB2411">
        <w:rPr>
          <w:sz w:val="24"/>
          <w:lang w:val="en-US" w:eastAsia="ja-JP"/>
        </w:rPr>
        <w:t xml:space="preserve"> cell</w:t>
      </w:r>
      <w:r w:rsidR="0027796D">
        <w:rPr>
          <w:sz w:val="24"/>
          <w:lang w:val="en-US" w:eastAsia="ja-JP"/>
        </w:rPr>
        <w:t xml:space="preserve"> in the </w:t>
      </w:r>
      <w:r w:rsidR="003858C8">
        <w:rPr>
          <w:sz w:val="24"/>
          <w:lang w:val="en-US" w:eastAsia="ja-JP"/>
        </w:rPr>
        <w:t xml:space="preserve">DL PRS RSTD measurement. </w:t>
      </w:r>
      <w:r w:rsidR="00E05020">
        <w:rPr>
          <w:sz w:val="24"/>
          <w:lang w:val="en-US" w:eastAsia="ja-JP"/>
        </w:rPr>
        <w:t xml:space="preserve">It therefore makes sense to </w:t>
      </w:r>
      <w:r w:rsidR="001431F0">
        <w:rPr>
          <w:sz w:val="24"/>
          <w:lang w:val="en-US" w:eastAsia="ja-JP"/>
        </w:rPr>
        <w:t xml:space="preserve">include </w:t>
      </w:r>
      <w:r w:rsidR="00F6705B">
        <w:rPr>
          <w:sz w:val="24"/>
          <w:lang w:val="en-US" w:eastAsia="ja-JP"/>
        </w:rPr>
        <w:t xml:space="preserve">the UE Rx – Tx time difference relative to </w:t>
      </w:r>
      <w:r w:rsidR="000C6944">
        <w:rPr>
          <w:sz w:val="24"/>
          <w:lang w:val="en-US" w:eastAsia="ja-JP"/>
        </w:rPr>
        <w:t>the first reported peak of the reference cell in the DL PRS RSTD measurement report.</w:t>
      </w:r>
    </w:p>
    <w:p w14:paraId="5C06CA3F" w14:textId="77777777" w:rsidR="00674E13" w:rsidRPr="00562D55" w:rsidRDefault="00674E13" w:rsidP="00660FEA">
      <w:pPr>
        <w:pStyle w:val="Proposal"/>
        <w:numPr>
          <w:ilvl w:val="0"/>
          <w:numId w:val="0"/>
        </w:numPr>
        <w:ind w:left="1701" w:hanging="1701"/>
      </w:pPr>
    </w:p>
    <w:p w14:paraId="4E377238" w14:textId="57764588" w:rsidR="00910181" w:rsidRPr="00562D55" w:rsidRDefault="00910181" w:rsidP="00562D55">
      <w:pPr>
        <w:pStyle w:val="Proposal"/>
      </w:pPr>
      <w:bookmarkStart w:id="23" w:name="_Toc16894916"/>
      <w:r w:rsidRPr="00562D55">
        <w:t>Include the UE Rx – Tx time difference relative to the first reported peak of the reference cell in the DL PRS RSTD measurement report.</w:t>
      </w:r>
      <w:bookmarkEnd w:id="23"/>
    </w:p>
    <w:p w14:paraId="3BAB8DA1" w14:textId="77777777" w:rsidR="00674E13" w:rsidRPr="00562D55" w:rsidRDefault="00674E13" w:rsidP="00660FEA">
      <w:pPr>
        <w:pStyle w:val="Proposal"/>
        <w:numPr>
          <w:ilvl w:val="0"/>
          <w:numId w:val="0"/>
        </w:numPr>
        <w:ind w:left="1701" w:hanging="1701"/>
      </w:pPr>
    </w:p>
    <w:p w14:paraId="60109B3F" w14:textId="1DD87028" w:rsidR="00F34FBB" w:rsidRPr="00562D55" w:rsidRDefault="00011567" w:rsidP="00F34FBB">
      <w:pPr>
        <w:rPr>
          <w:rFonts w:eastAsiaTheme="minorEastAsia"/>
        </w:rPr>
      </w:pPr>
      <w:r w:rsidRPr="00562D55">
        <w:rPr>
          <w:lang w:eastAsia="ja-JP"/>
        </w:rPr>
        <w:t xml:space="preserve">The </w:t>
      </w:r>
      <w:r w:rsidR="006364CC" w:rsidRPr="00562D55">
        <w:rPr>
          <w:lang w:eastAsia="ja-JP"/>
        </w:rPr>
        <w:t>accuracy of</w:t>
      </w:r>
      <w:r w:rsidRPr="00562D55">
        <w:rPr>
          <w:lang w:eastAsia="ja-JP"/>
        </w:rPr>
        <w:t xml:space="preserve"> </w:t>
      </w:r>
      <w:r w:rsidR="00A66D7B" w:rsidRPr="00562D55">
        <w:rPr>
          <w:lang w:eastAsia="ja-JP"/>
        </w:rPr>
        <w:t xml:space="preserve">an </w:t>
      </w:r>
      <w:r w:rsidR="00081AC9" w:rsidRPr="00562D55">
        <w:rPr>
          <w:lang w:eastAsia="ja-JP"/>
        </w:rPr>
        <w:t xml:space="preserve">RTT </w:t>
      </w:r>
      <w:r w:rsidR="00C0587A" w:rsidRPr="00562D55">
        <w:rPr>
          <w:lang w:eastAsia="ja-JP"/>
        </w:rPr>
        <w:t xml:space="preserve">estimate </w:t>
      </w:r>
      <w:r w:rsidR="00B74BE3" w:rsidRPr="00562D55">
        <w:rPr>
          <w:lang w:eastAsia="ja-JP"/>
        </w:rPr>
        <w:t xml:space="preserve">calculated based on DL PRS RSTD measurements </w:t>
      </w:r>
      <w:r w:rsidR="008354CF" w:rsidRPr="00562D55">
        <w:rPr>
          <w:lang w:eastAsia="ja-JP"/>
        </w:rPr>
        <w:t xml:space="preserve">including UE Rx – Tx time difference </w:t>
      </w:r>
      <w:r w:rsidR="00B74BE3" w:rsidRPr="00562D55">
        <w:rPr>
          <w:lang w:eastAsia="ja-JP"/>
        </w:rPr>
        <w:t>and UL SRS TOA measurements</w:t>
      </w:r>
      <w:r w:rsidR="006364CC" w:rsidRPr="00562D55">
        <w:rPr>
          <w:lang w:eastAsia="ja-JP"/>
        </w:rPr>
        <w:t xml:space="preserve"> will be impacted by </w:t>
      </w:r>
      <w:r w:rsidR="0043048B" w:rsidRPr="00562D55">
        <w:rPr>
          <w:lang w:eastAsia="ja-JP"/>
        </w:rPr>
        <w:t xml:space="preserve">UE clock </w:t>
      </w:r>
      <w:r w:rsidR="006D07E9" w:rsidRPr="00562D55">
        <w:rPr>
          <w:lang w:eastAsia="ja-JP"/>
        </w:rPr>
        <w:t xml:space="preserve">drift </w:t>
      </w:r>
      <w:r w:rsidR="00F41955" w:rsidRPr="00562D55">
        <w:rPr>
          <w:lang w:eastAsia="ja-JP"/>
        </w:rPr>
        <w:t>in</w:t>
      </w:r>
      <w:r w:rsidR="00C23B1C" w:rsidRPr="00562D55">
        <w:rPr>
          <w:lang w:eastAsia="ja-JP"/>
        </w:rPr>
        <w:t xml:space="preserve"> </w:t>
      </w:r>
      <w:r w:rsidR="00F41955" w:rsidRPr="00562D55">
        <w:rPr>
          <w:lang w:eastAsia="ja-JP"/>
        </w:rPr>
        <w:t xml:space="preserve">between the DL PRS reception and the SRS transmission. </w:t>
      </w:r>
      <w:r w:rsidR="008D0A93" w:rsidRPr="00562D55">
        <w:rPr>
          <w:lang w:eastAsia="ja-JP"/>
        </w:rPr>
        <w:t xml:space="preserve">Since the UE oscillator is tuned towards the </w:t>
      </w:r>
      <w:r w:rsidR="00596CAD" w:rsidRPr="00562D55">
        <w:rPr>
          <w:lang w:eastAsia="ja-JP"/>
        </w:rPr>
        <w:t>servin</w:t>
      </w:r>
      <w:r w:rsidR="00341277" w:rsidRPr="00562D55">
        <w:rPr>
          <w:lang w:eastAsia="ja-JP"/>
        </w:rPr>
        <w:t>g</w:t>
      </w:r>
      <w:r w:rsidR="00596CAD" w:rsidRPr="00562D55">
        <w:rPr>
          <w:lang w:eastAsia="ja-JP"/>
        </w:rPr>
        <w:t xml:space="preserve"> cell</w:t>
      </w:r>
      <w:r w:rsidR="005E148E" w:rsidRPr="00562D55">
        <w:rPr>
          <w:lang w:eastAsia="ja-JP"/>
        </w:rPr>
        <w:t xml:space="preserve"> </w:t>
      </w:r>
      <w:r w:rsidR="00341277" w:rsidRPr="00562D55">
        <w:rPr>
          <w:lang w:eastAsia="ja-JP"/>
        </w:rPr>
        <w:t>RX frequency</w:t>
      </w:r>
      <w:r w:rsidR="00856580" w:rsidRPr="00562D55">
        <w:rPr>
          <w:lang w:eastAsia="ja-JP"/>
        </w:rPr>
        <w:t xml:space="preserve"> </w:t>
      </w:r>
      <w:r w:rsidR="00F438D3" w:rsidRPr="00562D55">
        <w:rPr>
          <w:lang w:eastAsia="ja-JP"/>
        </w:rPr>
        <w:t>the UE clock</w:t>
      </w:r>
      <w:r w:rsidR="00856580" w:rsidRPr="00562D55">
        <w:rPr>
          <w:lang w:eastAsia="ja-JP"/>
        </w:rPr>
        <w:t xml:space="preserve"> will </w:t>
      </w:r>
      <w:r w:rsidR="00ED72D6" w:rsidRPr="00562D55">
        <w:rPr>
          <w:lang w:eastAsia="ja-JP"/>
        </w:rPr>
        <w:t>be impacted by doppler shifts and d</w:t>
      </w:r>
      <w:r w:rsidR="00D51F55" w:rsidRPr="00562D55">
        <w:rPr>
          <w:lang w:eastAsia="ja-JP"/>
        </w:rPr>
        <w:t xml:space="preserve">uring </w:t>
      </w:r>
      <w:r w:rsidR="00E532D1" w:rsidRPr="00562D55">
        <w:rPr>
          <w:lang w:eastAsia="ja-JP"/>
        </w:rPr>
        <w:t>DRX</w:t>
      </w:r>
      <w:r w:rsidR="00B93B54" w:rsidRPr="00562D55">
        <w:rPr>
          <w:lang w:eastAsia="ja-JP"/>
        </w:rPr>
        <w:t xml:space="preserve"> it will be impacted by </w:t>
      </w:r>
      <w:r w:rsidR="006F40E8" w:rsidRPr="00562D55">
        <w:rPr>
          <w:lang w:eastAsia="ja-JP"/>
        </w:rPr>
        <w:t xml:space="preserve">UE oscillator </w:t>
      </w:r>
      <w:r w:rsidR="00F4102B" w:rsidRPr="00562D55">
        <w:rPr>
          <w:lang w:eastAsia="ja-JP"/>
        </w:rPr>
        <w:t xml:space="preserve">frequency </w:t>
      </w:r>
      <w:r w:rsidR="006F40E8" w:rsidRPr="00562D55">
        <w:rPr>
          <w:lang w:eastAsia="ja-JP"/>
        </w:rPr>
        <w:t>drift</w:t>
      </w:r>
      <w:r w:rsidR="008D0A93" w:rsidRPr="00562D55">
        <w:rPr>
          <w:lang w:eastAsia="ja-JP"/>
        </w:rPr>
        <w:t>.</w:t>
      </w:r>
      <w:r w:rsidR="006F40E8" w:rsidRPr="00562D55">
        <w:rPr>
          <w:lang w:eastAsia="ja-JP"/>
        </w:rPr>
        <w:t xml:space="preserve"> </w:t>
      </w:r>
      <w:r w:rsidR="00C819B6" w:rsidRPr="00562D55">
        <w:rPr>
          <w:lang w:eastAsia="ja-JP"/>
        </w:rPr>
        <w:t>A doppler shift results in a maximum time drift</w:t>
      </w:r>
      <w:r w:rsidR="006F40E8" w:rsidRPr="00562D55" w:rsidDel="008D0A93">
        <w:rPr>
          <w:lang w:eastAsia="ja-JP"/>
        </w:rPr>
        <w:t xml:space="preserve"> </w:t>
      </w:r>
      <m:oMath>
        <m:r>
          <w:rPr>
            <w:rFonts w:ascii="Cambria Math" w:hAnsi="Cambria Math"/>
          </w:rPr>
          <m:t>∆</m:t>
        </m:r>
        <m:r>
          <w:rPr>
            <w:rFonts w:ascii="Cambria Math" w:hAnsi="Cambria Math"/>
          </w:rPr>
          <m:t>t</m:t>
        </m:r>
        <m:r>
          <w:rPr>
            <w:rFonts w:ascii="Cambria Math" w:hAnsi="Cambria Math"/>
          </w:rPr>
          <m:t>=</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hAnsi="Cambria Math"/>
          </w:rPr>
          <m:t>∙</m:t>
        </m:r>
        <m:r>
          <w:rPr>
            <w:rFonts w:ascii="Cambria Math" w:hAnsi="Cambria Math"/>
          </w:rPr>
          <m:t>t</m:t>
        </m:r>
      </m:oMath>
      <w:r w:rsidR="00C229D2" w:rsidRPr="00562D55">
        <w:rPr>
          <w:rFonts w:eastAsiaTheme="minorEastAsia"/>
        </w:rPr>
        <w:t xml:space="preserve"> while </w:t>
      </w:r>
      <w:r w:rsidR="009257C7" w:rsidRPr="00562D55">
        <w:rPr>
          <w:rFonts w:eastAsiaTheme="minorEastAsia"/>
        </w:rPr>
        <w:t xml:space="preserve">a UE oscillator </w:t>
      </w:r>
      <w:r w:rsidR="002F009C" w:rsidRPr="00562D55">
        <w:rPr>
          <w:rFonts w:eastAsiaTheme="minorEastAsia"/>
        </w:rPr>
        <w:t xml:space="preserve">frequency </w:t>
      </w:r>
      <w:r w:rsidR="009257C7" w:rsidRPr="00562D55">
        <w:rPr>
          <w:rFonts w:eastAsiaTheme="minorEastAsia"/>
        </w:rPr>
        <w:t xml:space="preserve">drift </w:t>
      </w:r>
      <w:r w:rsidR="002F009C" w:rsidRPr="00562D55">
        <w:rPr>
          <w:rFonts w:eastAsiaTheme="minorEastAsia"/>
        </w:rPr>
        <w:t xml:space="preserve">results in a </w:t>
      </w:r>
      <w:r w:rsidR="00F34FBB" w:rsidRPr="00562D55">
        <w:rPr>
          <w:rFonts w:eastAsiaTheme="minorEastAsia"/>
        </w:rPr>
        <w:t xml:space="preserve">maximum time drift </w:t>
      </w:r>
      <m:oMath>
        <m:r>
          <w:rPr>
            <w:rFonts w:ascii="Cambria Math" w:hAnsi="Cambria Math"/>
          </w:rPr>
          <m:t>∆</m:t>
        </m:r>
        <m:r>
          <w:rPr>
            <w:rFonts w:ascii="Cambria Math" w:hAnsi="Cambria Math"/>
          </w:rPr>
          <m:t>t</m:t>
        </m:r>
        <m:r>
          <w:rPr>
            <w:rFonts w:ascii="Cambria Math" w:hAnsi="Cambria Math"/>
          </w:rPr>
          <m:t>=</m:t>
        </m:r>
        <m:f>
          <m:fPr>
            <m:ctrlPr>
              <w:rPr>
                <w:rFonts w:ascii="Cambria Math" w:hAnsi="Cambria Math"/>
                <w:i/>
              </w:rPr>
            </m:ctrlPr>
          </m:fPr>
          <m:num>
            <m:r>
              <w:rPr>
                <w:rFonts w:ascii="Cambria Math" w:hAnsi="Cambria Math"/>
              </w:rPr>
              <m:t>p</m:t>
            </m:r>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2</m:t>
            </m:r>
          </m:den>
        </m:f>
      </m:oMath>
      <w:r w:rsidR="00F34FBB" w:rsidRPr="00562D55">
        <w:rPr>
          <w:rFonts w:eastAsiaTheme="minorEastAsia"/>
        </w:rPr>
        <w:t xml:space="preserve">, where p is the </w:t>
      </w:r>
      <w:r w:rsidR="004F076B" w:rsidRPr="00562D55">
        <w:rPr>
          <w:rFonts w:eastAsiaTheme="minorEastAsia"/>
        </w:rPr>
        <w:t xml:space="preserve">maximum </w:t>
      </w:r>
      <w:r w:rsidR="00F34FBB" w:rsidRPr="00562D55">
        <w:rPr>
          <w:rFonts w:eastAsiaTheme="minorEastAsia"/>
        </w:rPr>
        <w:t>frequency drift</w:t>
      </w:r>
      <w:r w:rsidR="004F076B" w:rsidRPr="00562D55">
        <w:rPr>
          <w:rFonts w:eastAsiaTheme="minorEastAsia"/>
        </w:rPr>
        <w:t>.</w:t>
      </w:r>
      <w:r w:rsidR="00A752EC" w:rsidRPr="00562D55">
        <w:rPr>
          <w:rFonts w:eastAsiaTheme="minorEastAsia"/>
        </w:rPr>
        <w:t xml:space="preserve"> </w:t>
      </w:r>
      <w:r w:rsidR="00B1274F" w:rsidRPr="00562D55">
        <w:rPr>
          <w:rFonts w:eastAsiaTheme="minorEastAsia"/>
        </w:rPr>
        <w:t xml:space="preserve">If </w:t>
      </w:r>
      <w:r w:rsidR="00061DAD" w:rsidRPr="00562D55">
        <w:rPr>
          <w:rFonts w:eastAsiaTheme="minorEastAsia"/>
        </w:rPr>
        <w:t xml:space="preserve">the </w:t>
      </w:r>
      <w:r w:rsidR="008E1248" w:rsidRPr="00562D55">
        <w:rPr>
          <w:rFonts w:eastAsiaTheme="minorEastAsia"/>
        </w:rPr>
        <w:t xml:space="preserve">DL PRS and the UL SRS </w:t>
      </w:r>
      <w:r w:rsidR="007C2530" w:rsidRPr="00562D55">
        <w:rPr>
          <w:rFonts w:eastAsiaTheme="minorEastAsia"/>
        </w:rPr>
        <w:t xml:space="preserve">are </w:t>
      </w:r>
      <w:r w:rsidR="00B32ACB" w:rsidRPr="00562D55">
        <w:rPr>
          <w:rFonts w:eastAsiaTheme="minorEastAsia"/>
        </w:rPr>
        <w:t xml:space="preserve">scheduled </w:t>
      </w:r>
      <w:r w:rsidR="00D52B53" w:rsidRPr="00562D55">
        <w:rPr>
          <w:rFonts w:eastAsiaTheme="minorEastAsia"/>
        </w:rPr>
        <w:t xml:space="preserve">at a large </w:t>
      </w:r>
      <w:r w:rsidR="004D0E99" w:rsidRPr="00562D55">
        <w:rPr>
          <w:rFonts w:eastAsiaTheme="minorEastAsia"/>
        </w:rPr>
        <w:t>time</w:t>
      </w:r>
      <w:r w:rsidR="00C87500" w:rsidRPr="00562D55">
        <w:rPr>
          <w:rFonts w:eastAsiaTheme="minorEastAsia"/>
        </w:rPr>
        <w:t xml:space="preserve"> </w:t>
      </w:r>
      <w:r w:rsidR="004D0E99" w:rsidRPr="00562D55">
        <w:rPr>
          <w:rFonts w:eastAsiaTheme="minorEastAsia"/>
        </w:rPr>
        <w:t>distance from each other this</w:t>
      </w:r>
      <w:r w:rsidR="00BD4198" w:rsidRPr="00562D55">
        <w:rPr>
          <w:rFonts w:eastAsiaTheme="minorEastAsia"/>
        </w:rPr>
        <w:t xml:space="preserve"> time drift will impact the </w:t>
      </w:r>
      <w:r w:rsidR="00225D42" w:rsidRPr="00562D55">
        <w:rPr>
          <w:rFonts w:eastAsiaTheme="minorEastAsia"/>
        </w:rPr>
        <w:t xml:space="preserve">RTT and positioning accuracy. </w:t>
      </w:r>
      <w:r w:rsidR="00FC0F0C" w:rsidRPr="00562D55">
        <w:rPr>
          <w:rFonts w:eastAsiaTheme="minorEastAsia"/>
        </w:rPr>
        <w:t xml:space="preserve">This can </w:t>
      </w:r>
      <w:r w:rsidR="00E25867" w:rsidRPr="00562D55">
        <w:rPr>
          <w:rFonts w:eastAsiaTheme="minorEastAsia"/>
        </w:rPr>
        <w:t>potentially</w:t>
      </w:r>
      <w:r w:rsidR="00FC0F0C" w:rsidRPr="00562D55">
        <w:rPr>
          <w:rFonts w:eastAsiaTheme="minorEastAsia"/>
        </w:rPr>
        <w:t xml:space="preserve"> be a problem when targeting high positioning accuracy </w:t>
      </w:r>
      <w:r w:rsidR="00ED1A35" w:rsidRPr="00562D55">
        <w:rPr>
          <w:rFonts w:eastAsiaTheme="minorEastAsia"/>
        </w:rPr>
        <w:t>when the UE velocity is very high</w:t>
      </w:r>
      <w:r w:rsidR="009A1307" w:rsidRPr="00562D55">
        <w:rPr>
          <w:rFonts w:eastAsiaTheme="minorEastAsia"/>
        </w:rPr>
        <w:t xml:space="preserve">. </w:t>
      </w:r>
      <w:proofErr w:type="gramStart"/>
      <w:r w:rsidR="004829CF" w:rsidRPr="00562D55">
        <w:rPr>
          <w:rFonts w:eastAsiaTheme="minorEastAsia"/>
        </w:rPr>
        <w:t>Typically</w:t>
      </w:r>
      <w:proofErr w:type="gramEnd"/>
      <w:r w:rsidR="004829CF" w:rsidRPr="00562D55">
        <w:rPr>
          <w:rFonts w:eastAsiaTheme="minorEastAsia"/>
        </w:rPr>
        <w:t xml:space="preserve"> the time drift is however </w:t>
      </w:r>
      <w:r w:rsidR="00004DD0" w:rsidRPr="00562D55">
        <w:rPr>
          <w:rFonts w:eastAsiaTheme="minorEastAsia"/>
        </w:rPr>
        <w:t xml:space="preserve">small enough to allow </w:t>
      </w:r>
      <w:r w:rsidR="003A212B" w:rsidRPr="00562D55">
        <w:rPr>
          <w:rFonts w:eastAsiaTheme="minorEastAsia"/>
        </w:rPr>
        <w:t>very good</w:t>
      </w:r>
      <w:r w:rsidR="00004DD0" w:rsidRPr="00562D55">
        <w:rPr>
          <w:rFonts w:eastAsiaTheme="minorEastAsia"/>
        </w:rPr>
        <w:t xml:space="preserve"> RTT </w:t>
      </w:r>
      <w:r w:rsidR="003A212B" w:rsidRPr="00562D55">
        <w:rPr>
          <w:rFonts w:eastAsiaTheme="minorEastAsia"/>
        </w:rPr>
        <w:t>and positioning accuracy.</w:t>
      </w:r>
    </w:p>
    <w:p w14:paraId="4C5473EF" w14:textId="524EAC3B" w:rsidR="007552DD" w:rsidRDefault="00061ADC" w:rsidP="001454E3">
      <w:pPr>
        <w:rPr>
          <w:lang w:val="en-GB" w:eastAsia="ja-JP"/>
        </w:rPr>
      </w:pPr>
      <w:r>
        <w:rPr>
          <w:rFonts w:eastAsiaTheme="minorEastAsia"/>
        </w:rPr>
        <w:t xml:space="preserve"> </w:t>
      </w:r>
    </w:p>
    <w:p w14:paraId="1F0D0D6B" w14:textId="3BCBDD51" w:rsidR="00BA3860" w:rsidRPr="00BA3860" w:rsidRDefault="00671315" w:rsidP="00BA3860">
      <w:pPr>
        <w:pStyle w:val="Heading2"/>
      </w:pPr>
      <w:r>
        <w:t xml:space="preserve">2.2.5 </w:t>
      </w:r>
      <w:r>
        <w:tab/>
        <w:t>UE measurement processing</w:t>
      </w:r>
    </w:p>
    <w:p w14:paraId="0B86DF41" w14:textId="01CD5950" w:rsidR="00E11EF2" w:rsidRPr="00562D55" w:rsidRDefault="009C1064" w:rsidP="009C1064">
      <w:r w:rsidRPr="00562D55">
        <w:t>TOA</w:t>
      </w:r>
      <w:r w:rsidR="00FE6697" w:rsidRPr="00562D55">
        <w:t xml:space="preserve"> estimates</w:t>
      </w:r>
      <w:r w:rsidR="002B0A5C" w:rsidRPr="00562D55">
        <w:t xml:space="preserve"> </w:t>
      </w:r>
      <w:r w:rsidR="00D059C8" w:rsidRPr="00562D55">
        <w:t xml:space="preserve">in the UE </w:t>
      </w:r>
      <w:r w:rsidR="002B0A5C" w:rsidRPr="00562D55">
        <w:t xml:space="preserve">are </w:t>
      </w:r>
      <w:r w:rsidR="00641EBD" w:rsidRPr="00562D55">
        <w:t xml:space="preserve">typically </w:t>
      </w:r>
      <w:r w:rsidR="009C0DF9" w:rsidRPr="00562D55">
        <w:t xml:space="preserve">based on the estimated </w:t>
      </w:r>
      <w:r w:rsidR="00F63FAC" w:rsidRPr="00562D55">
        <w:t xml:space="preserve">(bandwidth-limited) </w:t>
      </w:r>
      <w:r w:rsidR="009C0DF9" w:rsidRPr="00562D55">
        <w:t xml:space="preserve">channel impulse response </w:t>
      </w:r>
      <w:r w:rsidR="008F743B" w:rsidRPr="00562D55">
        <w:t xml:space="preserve">(CIR) </w:t>
      </w:r>
      <w:r w:rsidR="00530ACE" w:rsidRPr="00562D55">
        <w:t>of the received PRSs</w:t>
      </w:r>
      <w:r w:rsidR="004329B7" w:rsidRPr="00562D55">
        <w:t xml:space="preserve">. </w:t>
      </w:r>
      <w:r w:rsidR="00D059C8" w:rsidRPr="00562D55">
        <w:t>At a basic level</w:t>
      </w:r>
      <w:r w:rsidR="00641EBD" w:rsidRPr="00562D55">
        <w:t xml:space="preserve">, </w:t>
      </w:r>
      <w:r w:rsidR="00D059C8" w:rsidRPr="00562D55">
        <w:t>s</w:t>
      </w:r>
      <w:r w:rsidR="008F743B" w:rsidRPr="00562D55">
        <w:t>uch a CIR estimate is</w:t>
      </w:r>
      <w:r w:rsidR="003453C1" w:rsidRPr="00562D55">
        <w:t xml:space="preserve"> naturally </w:t>
      </w:r>
      <w:r w:rsidR="00641EBD" w:rsidRPr="00562D55">
        <w:t>obtained</w:t>
      </w:r>
      <w:r w:rsidR="003453C1" w:rsidRPr="00562D55">
        <w:t xml:space="preserve"> with integer</w:t>
      </w:r>
      <w:r w:rsidR="00641EBD" w:rsidRPr="00562D55">
        <w:t>-</w:t>
      </w:r>
      <w:r w:rsidR="003453C1" w:rsidRPr="00562D55">
        <w:t>sample resolution</w:t>
      </w:r>
      <w:r w:rsidR="00755CD1" w:rsidRPr="00562D55">
        <w:t xml:space="preserve">, which limits the achievable TOA accuracy to </w:t>
      </w:r>
      <w:r w:rsidR="00E11EF2" w:rsidRPr="00562D55">
        <w:t xml:space="preserve">about </w:t>
      </w:r>
      <w:r w:rsidR="00755CD1" w:rsidRPr="00562D55">
        <w:t>+/- 0.5 sample</w:t>
      </w:r>
      <w:r w:rsidR="009B33CD" w:rsidRPr="00562D55">
        <w:t>, if</w:t>
      </w:r>
      <w:r w:rsidR="003D63B4" w:rsidRPr="00562D55">
        <w:t xml:space="preserve"> </w:t>
      </w:r>
      <w:r w:rsidR="003B635E" w:rsidRPr="00562D55">
        <w:t>interpolation is not used</w:t>
      </w:r>
      <w:r w:rsidR="00A540BE" w:rsidRPr="00562D55">
        <w:t xml:space="preserve"> in addition</w:t>
      </w:r>
      <w:r w:rsidR="003B635E" w:rsidRPr="00562D55">
        <w:t xml:space="preserve">. However, by </w:t>
      </w:r>
      <w:r w:rsidR="00AE2244" w:rsidRPr="00562D55">
        <w:t>interp</w:t>
      </w:r>
      <w:r w:rsidR="00903C06" w:rsidRPr="00562D55">
        <w:t xml:space="preserve">olation of the </w:t>
      </w:r>
      <w:r w:rsidR="00681EA3" w:rsidRPr="00562D55">
        <w:t>integer</w:t>
      </w:r>
      <w:r w:rsidR="00B10C29" w:rsidRPr="00562D55">
        <w:t>-</w:t>
      </w:r>
      <w:r w:rsidR="00681EA3" w:rsidRPr="00562D55">
        <w:t xml:space="preserve">resolution CIR </w:t>
      </w:r>
      <w:r w:rsidR="00B26AD2" w:rsidRPr="00562D55">
        <w:t xml:space="preserve">all intermediate points of the time-continuous CIR </w:t>
      </w:r>
      <w:r w:rsidR="008B6C16" w:rsidRPr="00562D55">
        <w:t xml:space="preserve">can </w:t>
      </w:r>
      <w:r w:rsidR="00260D5A" w:rsidRPr="00562D55">
        <w:t xml:space="preserve">in principle </w:t>
      </w:r>
      <w:r w:rsidR="008B6C16" w:rsidRPr="00562D55">
        <w:t>be found</w:t>
      </w:r>
      <w:r w:rsidR="001A5A6C" w:rsidRPr="00562D55">
        <w:t xml:space="preserve"> with very high accuracy</w:t>
      </w:r>
      <w:r w:rsidR="00A46E9C" w:rsidRPr="00562D55">
        <w:t xml:space="preserve">. This can be achieved using </w:t>
      </w:r>
      <w:r w:rsidR="00DD499D" w:rsidRPr="00562D55">
        <w:t>well-known</w:t>
      </w:r>
      <w:r w:rsidR="00052879" w:rsidRPr="00562D55">
        <w:t xml:space="preserve"> quasi-perfect interpolation scheme</w:t>
      </w:r>
      <w:r w:rsidR="00DD499D" w:rsidRPr="00562D55">
        <w:t>s</w:t>
      </w:r>
      <w:r w:rsidR="00052879" w:rsidRPr="00562D55">
        <w:t xml:space="preserve"> such as </w:t>
      </w:r>
      <w:r w:rsidR="00A46E9C" w:rsidRPr="00562D55">
        <w:t>with an appropriately-designed FIR filter</w:t>
      </w:r>
      <w:r w:rsidR="00247BC0" w:rsidRPr="00562D55">
        <w:t>. In the absence of noise</w:t>
      </w:r>
      <w:r w:rsidR="005A336E" w:rsidRPr="00562D55">
        <w:t>,</w:t>
      </w:r>
      <w:r w:rsidR="00247BC0" w:rsidRPr="00562D55">
        <w:t xml:space="preserve"> </w:t>
      </w:r>
      <w:r w:rsidR="00E821FD" w:rsidRPr="00562D55">
        <w:t>the</w:t>
      </w:r>
      <w:r w:rsidR="00E45385" w:rsidRPr="00562D55">
        <w:t>se</w:t>
      </w:r>
      <w:r w:rsidR="00E821FD" w:rsidRPr="00562D55">
        <w:t xml:space="preserve"> “true” values can </w:t>
      </w:r>
      <w:r w:rsidR="00BB0CBF" w:rsidRPr="00562D55">
        <w:t xml:space="preserve">then </w:t>
      </w:r>
      <w:r w:rsidR="00E821FD" w:rsidRPr="00562D55">
        <w:t xml:space="preserve">be found with arbitrary precision. </w:t>
      </w:r>
    </w:p>
    <w:p w14:paraId="0C97FDD3" w14:textId="77777777" w:rsidR="001A0DE1" w:rsidRPr="00562D55" w:rsidRDefault="00F63FAC" w:rsidP="009C1064">
      <w:r w:rsidRPr="00562D55">
        <w:t>In this way the TOA of an isolated single path</w:t>
      </w:r>
      <w:r w:rsidR="00E11EF2" w:rsidRPr="00562D55">
        <w:t>,</w:t>
      </w:r>
      <w:r w:rsidRPr="00562D55">
        <w:t xml:space="preserve"> </w:t>
      </w:r>
      <w:r w:rsidRPr="00562D55">
        <w:rPr>
          <w:i/>
        </w:rPr>
        <w:t>without noise</w:t>
      </w:r>
      <w:r w:rsidR="00E11EF2" w:rsidRPr="00562D55">
        <w:t>,</w:t>
      </w:r>
      <w:r w:rsidRPr="00562D55">
        <w:t xml:space="preserve"> may be estimated with </w:t>
      </w:r>
      <w:r w:rsidR="00860238" w:rsidRPr="00562D55">
        <w:t>extremely high accuracy</w:t>
      </w:r>
      <w:r w:rsidR="00E11EF2" w:rsidRPr="00562D55">
        <w:t xml:space="preserve"> by ident</w:t>
      </w:r>
      <w:r w:rsidR="001A0DE1" w:rsidRPr="00562D55">
        <w:t>ifying the timing of the impulse peak</w:t>
      </w:r>
      <w:r w:rsidR="00860238" w:rsidRPr="00562D55">
        <w:t xml:space="preserve">. </w:t>
      </w:r>
      <w:r w:rsidR="00E821FD" w:rsidRPr="00562D55">
        <w:t xml:space="preserve">Of course, </w:t>
      </w:r>
      <w:r w:rsidR="00E821FD" w:rsidRPr="00562D55">
        <w:rPr>
          <w:i/>
        </w:rPr>
        <w:t>with noise</w:t>
      </w:r>
      <w:r w:rsidR="007B1CE2" w:rsidRPr="00562D55">
        <w:t xml:space="preserve"> </w:t>
      </w:r>
      <w:r w:rsidR="006D54D3" w:rsidRPr="00562D55">
        <w:t xml:space="preserve">(and interference) </w:t>
      </w:r>
      <w:r w:rsidR="007B1CE2" w:rsidRPr="00562D55">
        <w:t>the</w:t>
      </w:r>
      <w:r w:rsidR="00DD3055" w:rsidRPr="00562D55">
        <w:t xml:space="preserve"> achievable TOA</w:t>
      </w:r>
      <w:r w:rsidR="00E45C1F" w:rsidRPr="00562D55">
        <w:t xml:space="preserve"> accuracy is limited by this noise, so </w:t>
      </w:r>
      <w:r w:rsidR="005C2CF5" w:rsidRPr="00562D55">
        <w:t>there is in practice a limit to how</w:t>
      </w:r>
      <w:r w:rsidR="00850071" w:rsidRPr="00562D55">
        <w:t xml:space="preserve"> </w:t>
      </w:r>
      <w:r w:rsidR="00170766" w:rsidRPr="00562D55">
        <w:t xml:space="preserve">much increasing the </w:t>
      </w:r>
      <w:r w:rsidR="00850071" w:rsidRPr="00562D55">
        <w:t>interpolation</w:t>
      </w:r>
      <w:r w:rsidR="00170766" w:rsidRPr="00562D55">
        <w:t xml:space="preserve"> resolution </w:t>
      </w:r>
      <w:r w:rsidR="00C73689" w:rsidRPr="00562D55">
        <w:t>“pays off” in terms of i</w:t>
      </w:r>
      <w:r w:rsidR="00C460C6" w:rsidRPr="00562D55">
        <w:t xml:space="preserve">n worthwhile </w:t>
      </w:r>
      <w:r w:rsidR="001B0F1B" w:rsidRPr="00562D55">
        <w:t xml:space="preserve">increased TOA accuracy – obviously </w:t>
      </w:r>
      <w:r w:rsidR="00ED147D" w:rsidRPr="00562D55">
        <w:t xml:space="preserve">a higher TOA accuracy </w:t>
      </w:r>
      <w:r w:rsidR="00D059C8" w:rsidRPr="00562D55">
        <w:t xml:space="preserve">gain </w:t>
      </w:r>
      <w:r w:rsidR="00ED147D" w:rsidRPr="00562D55">
        <w:t>is achievable</w:t>
      </w:r>
      <w:r w:rsidR="00D059C8" w:rsidRPr="00562D55">
        <w:t xml:space="preserve"> by interpolation at higher SINRs than at lower SINRs. </w:t>
      </w:r>
    </w:p>
    <w:p w14:paraId="22269B58" w14:textId="21082133" w:rsidR="00860238" w:rsidRPr="00562D55" w:rsidRDefault="00860238" w:rsidP="009C1064">
      <w:r w:rsidRPr="00562D55">
        <w:t>There is also an issue when there are several paths that are closely spaced in time, in which case there are typically limits how well these may be discriminated, which introduces an additional source of inaccuracy</w:t>
      </w:r>
      <w:r w:rsidR="002E6F4F" w:rsidRPr="00562D55">
        <w:t xml:space="preserve"> for the TOA estimation</w:t>
      </w:r>
      <w:r w:rsidRPr="00562D55">
        <w:t>.</w:t>
      </w:r>
    </w:p>
    <w:p w14:paraId="55A4CECD" w14:textId="4FEE5886" w:rsidR="00E011A6" w:rsidRPr="00562D55" w:rsidRDefault="0032373B" w:rsidP="009C1064">
      <w:r w:rsidRPr="00562D55">
        <w:t>From a complexity perspective</w:t>
      </w:r>
      <w:r w:rsidR="00D059C8" w:rsidRPr="00562D55">
        <w:t xml:space="preserve"> </w:t>
      </w:r>
      <w:r w:rsidR="00F22611" w:rsidRPr="00562D55">
        <w:t xml:space="preserve">it should be noted that only the </w:t>
      </w:r>
      <w:r w:rsidR="00F7391F" w:rsidRPr="00562D55">
        <w:t>time zone</w:t>
      </w:r>
      <w:r w:rsidR="0034270F" w:rsidRPr="00562D55">
        <w:t>s</w:t>
      </w:r>
      <w:r w:rsidR="00F7391F" w:rsidRPr="00562D55">
        <w:t xml:space="preserve"> of interest, around the </w:t>
      </w:r>
      <w:r w:rsidR="00F22611" w:rsidRPr="00562D55">
        <w:t xml:space="preserve">relevant </w:t>
      </w:r>
      <w:r w:rsidR="0034270F" w:rsidRPr="00562D55">
        <w:t xml:space="preserve">candidate TOAs, need to be interpolated, i.e. the full CIR does not need to be interpolated. This reduces very significantly the </w:t>
      </w:r>
      <w:r w:rsidR="00F86AD2" w:rsidRPr="00562D55">
        <w:t>required complexity</w:t>
      </w:r>
      <w:r w:rsidR="005A0556" w:rsidRPr="00562D55">
        <w:t>.</w:t>
      </w:r>
      <w:r w:rsidR="002E6F4F" w:rsidRPr="00562D55">
        <w:t xml:space="preserve"> </w:t>
      </w:r>
    </w:p>
    <w:p w14:paraId="0E485469" w14:textId="77777777" w:rsidR="00E011A6" w:rsidRPr="00562D55" w:rsidRDefault="00E011A6" w:rsidP="009C1064"/>
    <w:p w14:paraId="177A996E" w14:textId="08855668" w:rsidR="009F547A" w:rsidRPr="00562D55" w:rsidRDefault="00E011A6" w:rsidP="009C1064">
      <w:r w:rsidRPr="00562D55">
        <w:t xml:space="preserve">In </w:t>
      </w:r>
      <w:r w:rsidR="007C718C" w:rsidRPr="00562D55">
        <w:t>F</w:t>
      </w:r>
      <w:r w:rsidRPr="00562D55">
        <w:t>ig.</w:t>
      </w:r>
      <w:r w:rsidR="007C718C" w:rsidRPr="00562D55">
        <w:t>10</w:t>
      </w:r>
      <w:r w:rsidRPr="00562D55">
        <w:t xml:space="preserve"> </w:t>
      </w:r>
      <w:r w:rsidR="00146153" w:rsidRPr="00562D55">
        <w:t xml:space="preserve">an example is shown of the </w:t>
      </w:r>
      <w:r w:rsidR="008516A2" w:rsidRPr="00562D55">
        <w:t xml:space="preserve">very significant </w:t>
      </w:r>
      <w:r w:rsidR="004004B5" w:rsidRPr="00562D55">
        <w:t xml:space="preserve">positioning gain </w:t>
      </w:r>
      <w:r w:rsidR="00EC0C88" w:rsidRPr="00562D55">
        <w:t>obtained using a</w:t>
      </w:r>
      <w:r w:rsidR="004C0050" w:rsidRPr="00562D55">
        <w:t>n interpolation factor 4</w:t>
      </w:r>
      <w:r w:rsidR="00EC0C88" w:rsidRPr="00562D55" w:rsidDel="004C0050">
        <w:t xml:space="preserve"> </w:t>
      </w:r>
      <w:r w:rsidR="00547074" w:rsidRPr="00562D55">
        <w:t>for the IOO scenario.</w:t>
      </w:r>
    </w:p>
    <w:p w14:paraId="65195524" w14:textId="77777777" w:rsidR="009F547A" w:rsidRPr="00562D55" w:rsidRDefault="009F547A" w:rsidP="009C1064"/>
    <w:p w14:paraId="25E5A954" w14:textId="60A55F46" w:rsidR="009F547A" w:rsidRDefault="009F547A" w:rsidP="00562D55">
      <w:pPr>
        <w:jc w:val="center"/>
      </w:pPr>
      <w:r w:rsidRPr="009F547A">
        <w:rPr>
          <w:noProof/>
        </w:rPr>
        <w:lastRenderedPageBreak/>
        <w:drawing>
          <wp:inline distT="0" distB="0" distL="0" distR="0" wp14:anchorId="2764071E" wp14:editId="3971DFD9">
            <wp:extent cx="5382895" cy="39439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82895" cy="3943985"/>
                    </a:xfrm>
                    <a:prstGeom prst="rect">
                      <a:avLst/>
                    </a:prstGeom>
                    <a:noFill/>
                    <a:ln>
                      <a:noFill/>
                    </a:ln>
                  </pic:spPr>
                </pic:pic>
              </a:graphicData>
            </a:graphic>
          </wp:inline>
        </w:drawing>
      </w:r>
    </w:p>
    <w:p w14:paraId="1E850773" w14:textId="77777777" w:rsidR="009F547A" w:rsidRDefault="009F547A" w:rsidP="009C1064"/>
    <w:p w14:paraId="1F9D52BC" w14:textId="7075C3EA" w:rsidR="00886772" w:rsidRPr="00562D55" w:rsidRDefault="009F547A" w:rsidP="00562D55">
      <w:pPr>
        <w:jc w:val="center"/>
      </w:pPr>
      <w:r w:rsidRPr="00562D55">
        <w:t xml:space="preserve">Fig. </w:t>
      </w:r>
      <w:r w:rsidR="00721DE0" w:rsidRPr="00562D55">
        <w:t>10</w:t>
      </w:r>
      <w:r w:rsidRPr="00562D55">
        <w:t xml:space="preserve"> </w:t>
      </w:r>
      <w:r w:rsidR="008572CA" w:rsidRPr="00562D55">
        <w:t>–</w:t>
      </w:r>
      <w:r w:rsidRPr="00562D55">
        <w:t xml:space="preserve"> </w:t>
      </w:r>
      <w:r w:rsidR="008572CA" w:rsidRPr="00562D55">
        <w:t xml:space="preserve">Example of </w:t>
      </w:r>
      <w:r w:rsidR="00082429" w:rsidRPr="00562D55">
        <w:t xml:space="preserve">increased positioning accuracy </w:t>
      </w:r>
      <w:r w:rsidR="00886772" w:rsidRPr="00562D55">
        <w:t>achieved</w:t>
      </w:r>
      <w:r w:rsidR="00082429" w:rsidRPr="00562D55">
        <w:t xml:space="preserve"> by </w:t>
      </w:r>
      <w:r w:rsidR="004C1093" w:rsidRPr="00562D55">
        <w:t xml:space="preserve">using </w:t>
      </w:r>
      <w:r w:rsidR="00886772" w:rsidRPr="00562D55">
        <w:t xml:space="preserve">a factor 4 </w:t>
      </w:r>
      <w:r w:rsidR="00082429" w:rsidRPr="00562D55">
        <w:t xml:space="preserve">interpolation </w:t>
      </w:r>
      <w:r w:rsidR="00886772" w:rsidRPr="00562D55">
        <w:t>compared to using only integer sample resolution</w:t>
      </w:r>
    </w:p>
    <w:p w14:paraId="08AE0F7E" w14:textId="77777777" w:rsidR="009F547A" w:rsidRPr="00562D55" w:rsidRDefault="009F547A" w:rsidP="009C1064"/>
    <w:p w14:paraId="3A58D23F" w14:textId="7C8698EB" w:rsidR="00671315" w:rsidRDefault="00671315" w:rsidP="00671315">
      <w:pPr>
        <w:rPr>
          <w:lang w:val="en-GB" w:eastAsia="ja-JP"/>
        </w:rPr>
      </w:pPr>
    </w:p>
    <w:p w14:paraId="2B80BB0D" w14:textId="46ECBDC8" w:rsidR="0030172B" w:rsidRPr="007A04FE" w:rsidRDefault="0030172B" w:rsidP="00562D55">
      <w:pPr>
        <w:pStyle w:val="Observation"/>
        <w:rPr>
          <w:lang w:val="en-GB"/>
        </w:rPr>
      </w:pPr>
      <w:r w:rsidRPr="007A04FE">
        <w:rPr>
          <w:lang w:val="en-GB"/>
        </w:rPr>
        <w:t xml:space="preserve"> </w:t>
      </w:r>
      <w:bookmarkStart w:id="24" w:name="_Toc16894921"/>
      <w:r w:rsidR="00165156" w:rsidRPr="007A04FE">
        <w:rPr>
          <w:lang w:val="en-GB"/>
        </w:rPr>
        <w:t>By using interpolation</w:t>
      </w:r>
      <w:r w:rsidR="00EB19A7">
        <w:rPr>
          <w:lang w:val="en-GB"/>
        </w:rPr>
        <w:t>,</w:t>
      </w:r>
      <w:r w:rsidR="00165156" w:rsidRPr="007A04FE">
        <w:rPr>
          <w:lang w:val="en-GB"/>
        </w:rPr>
        <w:t xml:space="preserve"> the accuracy of the estimated TOA</w:t>
      </w:r>
      <w:r w:rsidR="009C2BDE">
        <w:rPr>
          <w:lang w:val="en-GB"/>
        </w:rPr>
        <w:t>, and associated positioning,</w:t>
      </w:r>
      <w:r w:rsidR="00165156" w:rsidRPr="007A04FE">
        <w:rPr>
          <w:lang w:val="en-GB"/>
        </w:rPr>
        <w:t xml:space="preserve"> may be very significantly improved, compared to using </w:t>
      </w:r>
      <w:r w:rsidR="003126EB" w:rsidRPr="007A04FE">
        <w:rPr>
          <w:lang w:val="en-GB"/>
        </w:rPr>
        <w:t>no interpolation, i.e. based on integer sample resolution.</w:t>
      </w:r>
      <w:bookmarkEnd w:id="24"/>
    </w:p>
    <w:p w14:paraId="57E3E0E2" w14:textId="77777777" w:rsidR="0030172B" w:rsidRDefault="0030172B" w:rsidP="00671315">
      <w:pPr>
        <w:rPr>
          <w:lang w:val="en-GB" w:eastAsia="ja-JP"/>
        </w:rPr>
      </w:pPr>
    </w:p>
    <w:p w14:paraId="542FFA09" w14:textId="49A85A7B" w:rsidR="00222564" w:rsidRDefault="00C054E7" w:rsidP="00671315">
      <w:pPr>
        <w:rPr>
          <w:lang w:val="en-GB" w:eastAsia="ja-JP"/>
        </w:rPr>
      </w:pPr>
      <w:r>
        <w:rPr>
          <w:lang w:val="en-GB" w:eastAsia="ja-JP"/>
        </w:rPr>
        <w:t xml:space="preserve">It </w:t>
      </w:r>
      <w:r w:rsidR="000D46C7">
        <w:rPr>
          <w:lang w:val="en-GB" w:eastAsia="ja-JP"/>
        </w:rPr>
        <w:t xml:space="preserve">is well-known that the accuracy of TOA estimates </w:t>
      </w:r>
      <w:r w:rsidR="00EB19A7">
        <w:rPr>
          <w:lang w:val="en-GB" w:eastAsia="ja-JP"/>
        </w:rPr>
        <w:t>is</w:t>
      </w:r>
      <w:r w:rsidR="000D46C7">
        <w:rPr>
          <w:lang w:val="en-GB" w:eastAsia="ja-JP"/>
        </w:rPr>
        <w:t xml:space="preserve"> </w:t>
      </w:r>
      <w:r w:rsidR="00E33DBD">
        <w:rPr>
          <w:lang w:val="en-GB" w:eastAsia="ja-JP"/>
        </w:rPr>
        <w:t>fundamentally</w:t>
      </w:r>
      <w:r w:rsidR="000D46C7">
        <w:rPr>
          <w:lang w:val="en-GB" w:eastAsia="ja-JP"/>
        </w:rPr>
        <w:t xml:space="preserve"> important for </w:t>
      </w:r>
      <w:r w:rsidR="00E33DBD">
        <w:rPr>
          <w:lang w:val="en-GB" w:eastAsia="ja-JP"/>
        </w:rPr>
        <w:t xml:space="preserve">the resulting positioning accuracy. </w:t>
      </w:r>
      <w:r w:rsidR="00207D81">
        <w:rPr>
          <w:lang w:val="en-GB" w:eastAsia="ja-JP"/>
        </w:rPr>
        <w:t xml:space="preserve">It is also the case that </w:t>
      </w:r>
      <w:r w:rsidR="00E76F89">
        <w:rPr>
          <w:lang w:val="en-GB" w:eastAsia="ja-JP"/>
        </w:rPr>
        <w:t xml:space="preserve">by </w:t>
      </w:r>
      <w:r w:rsidR="00CD5AE5">
        <w:rPr>
          <w:lang w:val="en-GB" w:eastAsia="ja-JP"/>
        </w:rPr>
        <w:t>u</w:t>
      </w:r>
      <w:r w:rsidR="00E76F89">
        <w:rPr>
          <w:lang w:val="en-GB" w:eastAsia="ja-JP"/>
        </w:rPr>
        <w:t>sing interpolation these TOA estimates may, in many cases, be substantially improved</w:t>
      </w:r>
      <w:r w:rsidR="00603EEB">
        <w:rPr>
          <w:lang w:val="en-GB" w:eastAsia="ja-JP"/>
        </w:rPr>
        <w:t xml:space="preserve">. It </w:t>
      </w:r>
      <w:r w:rsidR="00652344">
        <w:rPr>
          <w:lang w:val="en-GB" w:eastAsia="ja-JP"/>
        </w:rPr>
        <w:t>is therefore desirable that UEs implement appropriate st</w:t>
      </w:r>
      <w:r w:rsidR="00143BBD">
        <w:rPr>
          <w:lang w:val="en-GB" w:eastAsia="ja-JP"/>
        </w:rPr>
        <w:t xml:space="preserve">rategies for improved TOA accuracy. </w:t>
      </w:r>
      <w:r w:rsidR="003722A2">
        <w:rPr>
          <w:lang w:val="en-GB" w:eastAsia="ja-JP"/>
        </w:rPr>
        <w:t xml:space="preserve">The potential of such improved TOA accuracy needs to be </w:t>
      </w:r>
      <w:r w:rsidR="00FF1855">
        <w:rPr>
          <w:lang w:val="en-GB" w:eastAsia="ja-JP"/>
        </w:rPr>
        <w:t>considered</w:t>
      </w:r>
      <w:r w:rsidR="003722A2">
        <w:rPr>
          <w:lang w:val="en-GB" w:eastAsia="ja-JP"/>
        </w:rPr>
        <w:t xml:space="preserve"> by RAN4 when specifying </w:t>
      </w:r>
      <w:r w:rsidR="0030172B">
        <w:rPr>
          <w:lang w:val="en-GB" w:eastAsia="ja-JP"/>
        </w:rPr>
        <w:t>requirements for RSTD measurements accuracy, or any other measurements that also depend on TOA accuracy.</w:t>
      </w:r>
    </w:p>
    <w:p w14:paraId="198F6C3D" w14:textId="77777777" w:rsidR="00222564" w:rsidRDefault="00222564" w:rsidP="00671315">
      <w:pPr>
        <w:rPr>
          <w:lang w:val="en-GB" w:eastAsia="ja-JP"/>
        </w:rPr>
      </w:pPr>
    </w:p>
    <w:p w14:paraId="176971FF" w14:textId="6BEED14C" w:rsidR="008C2D66" w:rsidRDefault="00222564" w:rsidP="00562D55">
      <w:pPr>
        <w:pStyle w:val="Observation"/>
        <w:rPr>
          <w:lang w:val="en-GB"/>
        </w:rPr>
      </w:pPr>
      <w:r w:rsidRPr="008C2D66">
        <w:rPr>
          <w:lang w:val="en-GB"/>
        </w:rPr>
        <w:t xml:space="preserve"> </w:t>
      </w:r>
      <w:bookmarkStart w:id="25" w:name="_Toc16894922"/>
      <w:r w:rsidR="004C2AE9">
        <w:rPr>
          <w:lang w:val="en-GB"/>
        </w:rPr>
        <w:t xml:space="preserve">Future </w:t>
      </w:r>
      <w:r w:rsidR="00726190" w:rsidRPr="00ED37DE">
        <w:rPr>
          <w:lang w:val="en-GB"/>
        </w:rPr>
        <w:t>RAN4 requirements on RSTD</w:t>
      </w:r>
      <w:r w:rsidR="004C2AE9">
        <w:rPr>
          <w:lang w:val="en-GB"/>
        </w:rPr>
        <w:t>,</w:t>
      </w:r>
      <w:r w:rsidR="00726190" w:rsidRPr="00ED37DE">
        <w:rPr>
          <w:lang w:val="en-GB"/>
        </w:rPr>
        <w:t xml:space="preserve"> and other TOA-based </w:t>
      </w:r>
      <w:r w:rsidR="00F756FB" w:rsidRPr="00D26FCF">
        <w:rPr>
          <w:lang w:val="en-GB"/>
        </w:rPr>
        <w:t xml:space="preserve">measurements, </w:t>
      </w:r>
      <w:r w:rsidR="00726190" w:rsidRPr="000C06B6">
        <w:rPr>
          <w:lang w:val="en-GB"/>
        </w:rPr>
        <w:t>need to take into account</w:t>
      </w:r>
      <w:r w:rsidR="00F756FB" w:rsidRPr="000C06B6">
        <w:rPr>
          <w:lang w:val="en-GB"/>
        </w:rPr>
        <w:t xml:space="preserve"> the </w:t>
      </w:r>
      <w:r w:rsidR="004C2AE9" w:rsidRPr="000C06B6">
        <w:rPr>
          <w:lang w:val="en-GB"/>
        </w:rPr>
        <w:t>performance achievable when interpolation is used.</w:t>
      </w:r>
      <w:bookmarkEnd w:id="25"/>
    </w:p>
    <w:p w14:paraId="20C02160" w14:textId="77777777" w:rsidR="004C2AE9" w:rsidRPr="008C2D66" w:rsidRDefault="004C2AE9" w:rsidP="00562D55">
      <w:pPr>
        <w:pStyle w:val="Observation"/>
        <w:numPr>
          <w:ilvl w:val="0"/>
          <w:numId w:val="0"/>
        </w:numPr>
        <w:ind w:left="1701"/>
        <w:rPr>
          <w:lang w:val="en-GB"/>
        </w:rPr>
      </w:pPr>
    </w:p>
    <w:p w14:paraId="34F78F62" w14:textId="15E98BFF" w:rsidR="004C2AE9" w:rsidRPr="00803CBF" w:rsidRDefault="004C2AE9" w:rsidP="00562D55">
      <w:pPr>
        <w:pStyle w:val="Proposal"/>
        <w:rPr>
          <w:b w:val="0"/>
          <w:lang w:val="en-GB" w:eastAsia="ja-JP"/>
        </w:rPr>
      </w:pPr>
      <w:bookmarkStart w:id="26" w:name="_Toc16894917"/>
      <w:r>
        <w:rPr>
          <w:b w:val="0"/>
          <w:lang w:val="en-GB" w:eastAsia="ja-JP"/>
        </w:rPr>
        <w:t xml:space="preserve">RAN1 to </w:t>
      </w:r>
      <w:r w:rsidR="00D25FDF">
        <w:rPr>
          <w:b w:val="0"/>
          <w:lang w:val="en-GB" w:eastAsia="ja-JP"/>
        </w:rPr>
        <w:t>inform RAN4 abo</w:t>
      </w:r>
      <w:r w:rsidR="00081AFC">
        <w:rPr>
          <w:b w:val="0"/>
          <w:lang w:val="en-GB" w:eastAsia="ja-JP"/>
        </w:rPr>
        <w:t>ut</w:t>
      </w:r>
      <w:r w:rsidR="0057591A">
        <w:rPr>
          <w:b w:val="0"/>
          <w:lang w:val="en-GB" w:eastAsia="ja-JP"/>
        </w:rPr>
        <w:t xml:space="preserve"> </w:t>
      </w:r>
      <w:r w:rsidR="00FD50F1">
        <w:rPr>
          <w:b w:val="0"/>
          <w:lang w:val="en-GB" w:eastAsia="ja-JP"/>
        </w:rPr>
        <w:t>the benefits of</w:t>
      </w:r>
      <w:r w:rsidR="0057591A">
        <w:rPr>
          <w:b w:val="0"/>
          <w:lang w:val="en-GB" w:eastAsia="ja-JP"/>
        </w:rPr>
        <w:t xml:space="preserve"> using interpolation in connection with TOA estimation.</w:t>
      </w:r>
      <w:bookmarkEnd w:id="26"/>
      <w:r w:rsidR="0057591A">
        <w:rPr>
          <w:b w:val="0"/>
          <w:lang w:val="en-GB" w:eastAsia="ja-JP"/>
        </w:rPr>
        <w:t xml:space="preserve"> </w:t>
      </w:r>
    </w:p>
    <w:p w14:paraId="52A56E00" w14:textId="2F79CEF1" w:rsidR="00671315" w:rsidRDefault="00671315" w:rsidP="00671315">
      <w:pPr>
        <w:rPr>
          <w:lang w:val="en-GB" w:eastAsia="ja-JP"/>
        </w:rPr>
      </w:pPr>
    </w:p>
    <w:p w14:paraId="4CFA4CA5" w14:textId="2ADCFB68" w:rsidR="00FA7159" w:rsidRPr="00FA7159" w:rsidRDefault="00083E6B" w:rsidP="00FA7159">
      <w:pPr>
        <w:pStyle w:val="Heading1"/>
      </w:pPr>
      <w:r>
        <w:t>3</w:t>
      </w:r>
      <w:r>
        <w:tab/>
      </w:r>
      <w:proofErr w:type="spellStart"/>
      <w:r>
        <w:t>gNB</w:t>
      </w:r>
      <w:proofErr w:type="spellEnd"/>
      <w:r>
        <w:t xml:space="preserve"> measurements</w:t>
      </w:r>
    </w:p>
    <w:p w14:paraId="3D74E987" w14:textId="692CB94E" w:rsidR="00C064F9" w:rsidRPr="00C064F9" w:rsidRDefault="00506DD6" w:rsidP="00D31BC6">
      <w:pPr>
        <w:jc w:val="both"/>
        <w:rPr>
          <w:lang w:val="en-GB" w:eastAsia="ja-JP"/>
        </w:rPr>
      </w:pPr>
      <w:r>
        <w:rPr>
          <w:lang w:val="en-GB" w:eastAsia="ja-JP"/>
        </w:rPr>
        <w:t xml:space="preserve">To facilitate UL </w:t>
      </w:r>
      <w:r w:rsidR="00E22AB4">
        <w:rPr>
          <w:lang w:val="en-GB" w:eastAsia="ja-JP"/>
        </w:rPr>
        <w:t xml:space="preserve">based </w:t>
      </w:r>
      <w:r w:rsidR="00041804">
        <w:rPr>
          <w:lang w:val="en-GB" w:eastAsia="ja-JP"/>
        </w:rPr>
        <w:t xml:space="preserve">positioning solutions, </w:t>
      </w:r>
      <w:r w:rsidR="00B93C92">
        <w:rPr>
          <w:lang w:val="en-GB" w:eastAsia="ja-JP"/>
        </w:rPr>
        <w:t>gNB</w:t>
      </w:r>
      <w:r w:rsidR="009862EB">
        <w:rPr>
          <w:lang w:val="en-GB" w:eastAsia="ja-JP"/>
        </w:rPr>
        <w:t xml:space="preserve"> </w:t>
      </w:r>
      <w:r w:rsidR="00114D38">
        <w:rPr>
          <w:lang w:val="en-GB" w:eastAsia="ja-JP"/>
        </w:rPr>
        <w:t>needs to</w:t>
      </w:r>
      <w:r w:rsidR="00576325">
        <w:rPr>
          <w:lang w:val="en-GB" w:eastAsia="ja-JP"/>
        </w:rPr>
        <w:t xml:space="preserve"> do the required </w:t>
      </w:r>
      <w:r w:rsidR="001300F2">
        <w:rPr>
          <w:lang w:val="en-GB" w:eastAsia="ja-JP"/>
        </w:rPr>
        <w:t xml:space="preserve">time and angle </w:t>
      </w:r>
      <w:r w:rsidR="00576325">
        <w:rPr>
          <w:lang w:val="en-GB" w:eastAsia="ja-JP"/>
        </w:rPr>
        <w:t>measurements</w:t>
      </w:r>
      <w:r w:rsidR="001300F2">
        <w:rPr>
          <w:lang w:val="en-GB" w:eastAsia="ja-JP"/>
        </w:rPr>
        <w:t xml:space="preserve"> by using the UL reference signals. In [</w:t>
      </w:r>
      <w:r w:rsidR="00F11CD2">
        <w:rPr>
          <w:lang w:val="en-GB" w:eastAsia="ja-JP"/>
        </w:rPr>
        <w:t>3</w:t>
      </w:r>
      <w:r w:rsidR="001300F2">
        <w:rPr>
          <w:lang w:val="en-GB" w:eastAsia="ja-JP"/>
        </w:rPr>
        <w:t xml:space="preserve">] we have presented </w:t>
      </w:r>
      <w:r w:rsidR="000272A0">
        <w:rPr>
          <w:lang w:val="en-GB" w:eastAsia="ja-JP"/>
        </w:rPr>
        <w:t>candidate</w:t>
      </w:r>
      <w:r w:rsidR="001300F2">
        <w:rPr>
          <w:lang w:val="en-GB" w:eastAsia="ja-JP"/>
        </w:rPr>
        <w:t xml:space="preserve"> reference signal</w:t>
      </w:r>
      <w:r w:rsidR="007731FC">
        <w:rPr>
          <w:lang w:val="en-GB" w:eastAsia="ja-JP"/>
        </w:rPr>
        <w:t>s</w:t>
      </w:r>
      <w:r w:rsidR="001300F2">
        <w:rPr>
          <w:lang w:val="en-GB" w:eastAsia="ja-JP"/>
        </w:rPr>
        <w:t xml:space="preserve"> </w:t>
      </w:r>
      <w:r w:rsidR="00D64FC2">
        <w:rPr>
          <w:lang w:val="en-GB" w:eastAsia="ja-JP"/>
        </w:rPr>
        <w:t xml:space="preserve">that are suitable </w:t>
      </w:r>
      <w:r w:rsidR="001300F2">
        <w:rPr>
          <w:lang w:val="en-GB" w:eastAsia="ja-JP"/>
        </w:rPr>
        <w:t xml:space="preserve">for </w:t>
      </w:r>
      <w:r w:rsidR="00DB3145">
        <w:rPr>
          <w:lang w:val="en-GB" w:eastAsia="ja-JP"/>
        </w:rPr>
        <w:t>UL NR positioning.</w:t>
      </w:r>
      <w:r w:rsidR="00D86986">
        <w:rPr>
          <w:lang w:val="en-GB" w:eastAsia="ja-JP"/>
        </w:rPr>
        <w:t xml:space="preserve"> In this section, we will elaborate on our view on measurements that gNB can </w:t>
      </w:r>
      <w:r w:rsidR="00FA0D27">
        <w:rPr>
          <w:lang w:val="en-GB" w:eastAsia="ja-JP"/>
        </w:rPr>
        <w:t>perform within a positioning occasion</w:t>
      </w:r>
      <w:r w:rsidR="008D5A72">
        <w:rPr>
          <w:lang w:val="en-GB" w:eastAsia="ja-JP"/>
        </w:rPr>
        <w:t xml:space="preserve"> </w:t>
      </w:r>
      <w:r w:rsidR="00A23957">
        <w:rPr>
          <w:lang w:val="en-GB" w:eastAsia="ja-JP"/>
        </w:rPr>
        <w:t>for UE positioning</w:t>
      </w:r>
      <w:r w:rsidR="00AE01A3">
        <w:rPr>
          <w:lang w:val="en-GB" w:eastAsia="ja-JP"/>
        </w:rPr>
        <w:t>.</w:t>
      </w:r>
    </w:p>
    <w:p w14:paraId="79F74D97" w14:textId="77777777" w:rsidR="004E67D0" w:rsidRDefault="004E67D0" w:rsidP="008E5589">
      <w:pPr>
        <w:rPr>
          <w:lang w:val="en-GB" w:eastAsia="ja-JP"/>
        </w:rPr>
      </w:pPr>
    </w:p>
    <w:p w14:paraId="758BB018" w14:textId="7FF1D3AF" w:rsidR="00000C3A" w:rsidRDefault="00766656" w:rsidP="000E6117">
      <w:pPr>
        <w:pStyle w:val="Heading2"/>
      </w:pPr>
      <w:r>
        <w:t>3.1 gNB Rx-</w:t>
      </w:r>
      <w:r w:rsidR="00C030F6">
        <w:t>Tx time difference</w:t>
      </w:r>
    </w:p>
    <w:p w14:paraId="276F819C" w14:textId="3A2E505C" w:rsidR="002E567E" w:rsidRPr="00AA0AB8" w:rsidRDefault="00822939" w:rsidP="00D31BC6">
      <w:pPr>
        <w:jc w:val="both"/>
      </w:pPr>
      <w:r>
        <w:rPr>
          <w:lang w:val="en-GB" w:eastAsia="ja-JP"/>
        </w:rPr>
        <w:t xml:space="preserve">The gNB Rx-Tx time difference measurement facilitates positioning solutions based on </w:t>
      </w:r>
      <w:r w:rsidR="00BC2195" w:rsidRPr="00D3537F">
        <w:rPr>
          <w:lang w:val="en-GB" w:eastAsia="ja-JP"/>
        </w:rPr>
        <w:t xml:space="preserve">UL </w:t>
      </w:r>
      <w:r w:rsidR="00F111D9">
        <w:rPr>
          <w:lang w:val="en-GB" w:eastAsia="ja-JP"/>
        </w:rPr>
        <w:t xml:space="preserve">RTT </w:t>
      </w:r>
      <w:r w:rsidRPr="00D3537F">
        <w:rPr>
          <w:lang w:val="en-GB" w:eastAsia="ja-JP"/>
        </w:rPr>
        <w:t xml:space="preserve">exploiting </w:t>
      </w:r>
      <w:r w:rsidR="00802219" w:rsidRPr="00D3537F">
        <w:rPr>
          <w:lang w:val="en-GB" w:eastAsia="ja-JP"/>
        </w:rPr>
        <w:t xml:space="preserve">either a </w:t>
      </w:r>
      <w:proofErr w:type="gramStart"/>
      <w:r w:rsidRPr="00D3537F">
        <w:rPr>
          <w:lang w:val="en-GB" w:eastAsia="ja-JP"/>
        </w:rPr>
        <w:t>single or multiple base stations</w:t>
      </w:r>
      <w:proofErr w:type="gramEnd"/>
      <w:r w:rsidRPr="00D3537F">
        <w:rPr>
          <w:lang w:val="en-GB" w:eastAsia="ja-JP"/>
        </w:rPr>
        <w:t>.</w:t>
      </w:r>
      <w:r>
        <w:rPr>
          <w:lang w:val="en-GB" w:eastAsia="ja-JP"/>
        </w:rPr>
        <w:t xml:space="preserve"> </w:t>
      </w:r>
      <w:r w:rsidR="00DF45D4">
        <w:rPr>
          <w:lang w:val="en-GB" w:eastAsia="ja-JP"/>
        </w:rPr>
        <w:t xml:space="preserve">The gNB Rx-Tx time difference </w:t>
      </w:r>
      <w:r w:rsidR="00300C08">
        <w:rPr>
          <w:lang w:val="en-GB" w:eastAsia="ja-JP"/>
        </w:rPr>
        <w:t xml:space="preserve">defines the </w:t>
      </w:r>
      <w:r w:rsidR="00894833">
        <w:rPr>
          <w:lang w:val="en-GB" w:eastAsia="ja-JP"/>
        </w:rPr>
        <w:t xml:space="preserve">time </w:t>
      </w:r>
      <w:r w:rsidR="00296401">
        <w:rPr>
          <w:lang w:val="en-GB" w:eastAsia="ja-JP"/>
        </w:rPr>
        <w:t xml:space="preserve">difference </w:t>
      </w:r>
      <w:r w:rsidR="00894833">
        <w:rPr>
          <w:lang w:val="en-GB" w:eastAsia="ja-JP"/>
        </w:rPr>
        <w:t xml:space="preserve">between when the gNB </w:t>
      </w:r>
      <w:r w:rsidR="00C733DF">
        <w:rPr>
          <w:lang w:val="en-GB" w:eastAsia="ja-JP"/>
        </w:rPr>
        <w:t>detect</w:t>
      </w:r>
      <w:r w:rsidR="000C4AB8">
        <w:rPr>
          <w:lang w:val="en-GB" w:eastAsia="ja-JP"/>
        </w:rPr>
        <w:t>s</w:t>
      </w:r>
      <w:r w:rsidR="00C733DF">
        <w:rPr>
          <w:lang w:val="en-GB" w:eastAsia="ja-JP"/>
        </w:rPr>
        <w:t xml:space="preserve"> the first path </w:t>
      </w:r>
      <w:r w:rsidR="0098229A">
        <w:rPr>
          <w:lang w:val="en-GB" w:eastAsia="ja-JP"/>
        </w:rPr>
        <w:t>in time</w:t>
      </w:r>
      <w:r w:rsidR="00647570">
        <w:rPr>
          <w:lang w:val="en-GB" w:eastAsia="ja-JP"/>
        </w:rPr>
        <w:t xml:space="preserve"> of the UL radio frame with </w:t>
      </w:r>
      <w:r w:rsidR="00021297">
        <w:rPr>
          <w:lang w:val="en-GB" w:eastAsia="ja-JP"/>
        </w:rPr>
        <w:t xml:space="preserve">UL positioning reference signal and </w:t>
      </w:r>
      <w:r w:rsidR="00D01B0F">
        <w:rPr>
          <w:lang w:val="en-GB" w:eastAsia="ja-JP"/>
        </w:rPr>
        <w:t xml:space="preserve">the timing </w:t>
      </w:r>
      <w:r w:rsidR="004B079A">
        <w:rPr>
          <w:lang w:val="en-GB" w:eastAsia="ja-JP"/>
        </w:rPr>
        <w:t xml:space="preserve">when </w:t>
      </w:r>
      <w:r w:rsidR="00BF5A9E">
        <w:rPr>
          <w:lang w:val="en-GB" w:eastAsia="ja-JP"/>
        </w:rPr>
        <w:t>g</w:t>
      </w:r>
      <w:r w:rsidR="004B079A">
        <w:rPr>
          <w:lang w:val="en-GB" w:eastAsia="ja-JP"/>
        </w:rPr>
        <w:t>NB</w:t>
      </w:r>
      <w:r w:rsidR="00BF5A9E">
        <w:rPr>
          <w:lang w:val="en-GB" w:eastAsia="ja-JP"/>
        </w:rPr>
        <w:t xml:space="preserve"> transmit </w:t>
      </w:r>
      <w:r w:rsidR="00425464">
        <w:rPr>
          <w:lang w:val="en-GB" w:eastAsia="ja-JP"/>
        </w:rPr>
        <w:t xml:space="preserve">DL radio frame with DL positioning reference signal. </w:t>
      </w:r>
    </w:p>
    <w:p w14:paraId="61B8EB02" w14:textId="724B3558" w:rsidR="00163E83" w:rsidRPr="00163E83" w:rsidRDefault="00DE53D5" w:rsidP="000E6117">
      <w:pPr>
        <w:pStyle w:val="Heading2"/>
      </w:pPr>
      <w:r>
        <w:t>3.</w:t>
      </w:r>
      <w:r w:rsidR="00C030F6">
        <w:t>2</w:t>
      </w:r>
      <w:r>
        <w:t xml:space="preserve"> </w:t>
      </w:r>
      <w:r w:rsidR="00990779">
        <w:t xml:space="preserve">Timing </w:t>
      </w:r>
      <w:r w:rsidR="00990779" w:rsidRPr="00C030F6">
        <w:t>advance</w:t>
      </w:r>
      <w:r w:rsidR="00990779">
        <w:t xml:space="preserve"> (T</w:t>
      </w:r>
      <w:r w:rsidR="00990779">
        <w:rPr>
          <w:vertAlign w:val="subscript"/>
        </w:rPr>
        <w:t>ADV</w:t>
      </w:r>
      <w:r w:rsidR="00990779">
        <w:t>)</w:t>
      </w:r>
    </w:p>
    <w:p w14:paraId="54F2349F" w14:textId="17401C29" w:rsidR="00403738" w:rsidRPr="00403738" w:rsidRDefault="00F81CD4" w:rsidP="00D31BC6">
      <w:pPr>
        <w:jc w:val="both"/>
        <w:rPr>
          <w:lang w:val="en-GB" w:eastAsia="ja-JP"/>
        </w:rPr>
      </w:pPr>
      <w:r>
        <w:rPr>
          <w:lang w:val="en-GB" w:eastAsia="ja-JP"/>
        </w:rPr>
        <w:t xml:space="preserve">Timing advance </w:t>
      </w:r>
      <w:r w:rsidR="00F1458F">
        <w:rPr>
          <w:lang w:val="en-GB" w:eastAsia="ja-JP"/>
        </w:rPr>
        <w:t xml:space="preserve">is one </w:t>
      </w:r>
      <w:r w:rsidR="00820F85">
        <w:rPr>
          <w:lang w:val="en-GB" w:eastAsia="ja-JP"/>
        </w:rPr>
        <w:t xml:space="preserve">of </w:t>
      </w:r>
      <w:r w:rsidR="00F1458F">
        <w:rPr>
          <w:lang w:val="en-GB" w:eastAsia="ja-JP"/>
        </w:rPr>
        <w:t xml:space="preserve">the </w:t>
      </w:r>
      <w:r w:rsidR="001A44F0">
        <w:rPr>
          <w:lang w:val="en-GB" w:eastAsia="ja-JP"/>
        </w:rPr>
        <w:t>time measurements in UL direction that defines gNB Rx-Tx time difference with or without UE Rx-Tx time difference.</w:t>
      </w:r>
      <w:r w:rsidR="00F81003">
        <w:rPr>
          <w:lang w:val="en-GB" w:eastAsia="ja-JP"/>
        </w:rPr>
        <w:t xml:space="preserve"> Depending on the </w:t>
      </w:r>
      <w:r w:rsidR="00DC5B72">
        <w:rPr>
          <w:lang w:val="en-GB" w:eastAsia="ja-JP"/>
        </w:rPr>
        <w:t>configuration</w:t>
      </w:r>
      <w:r w:rsidR="00F81003">
        <w:rPr>
          <w:lang w:val="en-GB" w:eastAsia="ja-JP"/>
        </w:rPr>
        <w:t xml:space="preserve">, </w:t>
      </w:r>
      <w:r w:rsidR="00F81003" w:rsidRPr="00AA0AB8">
        <w:t>T</w:t>
      </w:r>
      <w:r w:rsidR="00F81003" w:rsidRPr="00AA0AB8">
        <w:rPr>
          <w:vertAlign w:val="subscript"/>
        </w:rPr>
        <w:t>ADV</w:t>
      </w:r>
      <w:r w:rsidR="00F81003">
        <w:rPr>
          <w:lang w:val="en-GB" w:eastAsia="ja-JP"/>
        </w:rPr>
        <w:t xml:space="preserve"> can be defined</w:t>
      </w:r>
      <w:r w:rsidR="00C67B3B">
        <w:rPr>
          <w:lang w:val="en-GB" w:eastAsia="ja-JP"/>
        </w:rPr>
        <w:t>/calculated</w:t>
      </w:r>
      <w:r w:rsidR="00F81003">
        <w:rPr>
          <w:lang w:val="en-GB" w:eastAsia="ja-JP"/>
        </w:rPr>
        <w:t xml:space="preserve"> as</w:t>
      </w:r>
    </w:p>
    <w:p w14:paraId="03A7C378" w14:textId="199AEA3B" w:rsidR="00F81003" w:rsidRPr="00AA0AB8" w:rsidRDefault="00F81003" w:rsidP="005C0946">
      <w:r w:rsidRPr="00AA0AB8">
        <w:t>T</w:t>
      </w:r>
      <w:r w:rsidRPr="00AA0AB8">
        <w:rPr>
          <w:vertAlign w:val="subscript"/>
        </w:rPr>
        <w:t xml:space="preserve">ADV = </w:t>
      </w:r>
      <w:proofErr w:type="spellStart"/>
      <w:r w:rsidRPr="00AA0AB8">
        <w:t>gNB</w:t>
      </w:r>
      <w:proofErr w:type="spellEnd"/>
      <w:r w:rsidRPr="00AA0AB8">
        <w:t xml:space="preserve"> Rx-Tx time difference</w:t>
      </w:r>
      <w:r w:rsidR="000302D2" w:rsidRPr="00AA0AB8">
        <w:t xml:space="preserve"> + UE Rx-Tx time difference</w:t>
      </w:r>
    </w:p>
    <w:p w14:paraId="36CB16D2" w14:textId="11DBDEB4" w:rsidR="000302D2" w:rsidRPr="00AA0AB8" w:rsidRDefault="000302D2" w:rsidP="005C0946">
      <w:r w:rsidRPr="00AA0AB8">
        <w:t>or</w:t>
      </w:r>
    </w:p>
    <w:p w14:paraId="6FE1F85E" w14:textId="3166FD15" w:rsidR="000302D2" w:rsidRPr="00AA0AB8" w:rsidRDefault="000302D2" w:rsidP="00D31BC6">
      <w:r w:rsidRPr="00AA0AB8">
        <w:t>T</w:t>
      </w:r>
      <w:r w:rsidRPr="00AA0AB8">
        <w:rPr>
          <w:vertAlign w:val="subscript"/>
        </w:rPr>
        <w:t xml:space="preserve">ADV = </w:t>
      </w:r>
      <w:proofErr w:type="spellStart"/>
      <w:r w:rsidRPr="00AA0AB8">
        <w:t>gNB</w:t>
      </w:r>
      <w:proofErr w:type="spellEnd"/>
      <w:r w:rsidRPr="00AA0AB8">
        <w:t xml:space="preserve"> Rx-Tx time difference.</w:t>
      </w:r>
    </w:p>
    <w:p w14:paraId="7B256F4A" w14:textId="449BF88E" w:rsidR="00E9641F" w:rsidRPr="00E9641F" w:rsidRDefault="00C030F6" w:rsidP="000E6117">
      <w:pPr>
        <w:pStyle w:val="Heading2"/>
      </w:pPr>
      <w:r>
        <w:t>3.3 Angle of Arrival (AoA)</w:t>
      </w:r>
    </w:p>
    <w:p w14:paraId="33A9149E" w14:textId="11850054" w:rsidR="00EE33C7" w:rsidRPr="00562D55" w:rsidRDefault="004377D5" w:rsidP="00D31BC6">
      <w:pPr>
        <w:jc w:val="both"/>
      </w:pPr>
      <w:r>
        <w:rPr>
          <w:lang w:val="en-GB" w:eastAsia="ja-JP"/>
        </w:rPr>
        <w:t xml:space="preserve">In a beamformed UL positioning reference signal transmission, the gNB </w:t>
      </w:r>
      <w:r w:rsidR="006A2BF2">
        <w:rPr>
          <w:lang w:val="en-GB" w:eastAsia="ja-JP"/>
        </w:rPr>
        <w:t xml:space="preserve">in addition to first path detection of the radio frame containing the UL positioning reference signal </w:t>
      </w:r>
      <w:r w:rsidR="00081EE4">
        <w:rPr>
          <w:lang w:val="en-GB" w:eastAsia="ja-JP"/>
        </w:rPr>
        <w:t xml:space="preserve">can also estimate the angle of arrival (AoA) of such signals. </w:t>
      </w:r>
      <w:r w:rsidR="00B64413">
        <w:rPr>
          <w:lang w:val="en-GB" w:eastAsia="ja-JP"/>
        </w:rPr>
        <w:t xml:space="preserve">The AoA measurement is done by </w:t>
      </w:r>
      <w:r w:rsidR="00D643D8">
        <w:rPr>
          <w:lang w:val="en-GB" w:eastAsia="ja-JP"/>
        </w:rPr>
        <w:t>the gNB with re</w:t>
      </w:r>
      <w:r w:rsidR="0015550F">
        <w:rPr>
          <w:lang w:val="en-GB" w:eastAsia="ja-JP"/>
        </w:rPr>
        <w:t>spect</w:t>
      </w:r>
      <w:r w:rsidR="00D643D8">
        <w:rPr>
          <w:lang w:val="en-GB" w:eastAsia="ja-JP"/>
        </w:rPr>
        <w:t xml:space="preserve"> to </w:t>
      </w:r>
      <w:r w:rsidR="0015550F">
        <w:rPr>
          <w:lang w:val="en-GB" w:eastAsia="ja-JP"/>
        </w:rPr>
        <w:t xml:space="preserve">a reference direction. In positioning solutions like </w:t>
      </w:r>
      <w:proofErr w:type="spellStart"/>
      <w:r w:rsidR="0015550F">
        <w:rPr>
          <w:lang w:val="en-GB" w:eastAsia="ja-JP"/>
        </w:rPr>
        <w:t>uTDOA</w:t>
      </w:r>
      <w:proofErr w:type="spellEnd"/>
      <w:r w:rsidR="0015550F">
        <w:rPr>
          <w:lang w:val="en-GB" w:eastAsia="ja-JP"/>
        </w:rPr>
        <w:t xml:space="preserve">, additional information </w:t>
      </w:r>
      <w:r w:rsidR="0041198B">
        <w:rPr>
          <w:lang w:val="en-GB" w:eastAsia="ja-JP"/>
        </w:rPr>
        <w:t>based on AoA can enhance the TOA measurement</w:t>
      </w:r>
      <w:r w:rsidR="00406AED">
        <w:rPr>
          <w:lang w:val="en-GB" w:eastAsia="ja-JP"/>
        </w:rPr>
        <w:t xml:space="preserve"> accuracy</w:t>
      </w:r>
      <w:r w:rsidR="0041198B">
        <w:rPr>
          <w:lang w:val="en-GB" w:eastAsia="ja-JP"/>
        </w:rPr>
        <w:t>.</w:t>
      </w:r>
      <w:r w:rsidR="007B355F">
        <w:rPr>
          <w:lang w:val="en-GB" w:eastAsia="ja-JP"/>
        </w:rPr>
        <w:t xml:space="preserve"> Moreover, a single base </w:t>
      </w:r>
      <w:proofErr w:type="gramStart"/>
      <w:r w:rsidR="007B355F">
        <w:rPr>
          <w:lang w:val="en-GB" w:eastAsia="ja-JP"/>
        </w:rPr>
        <w:t>station based</w:t>
      </w:r>
      <w:proofErr w:type="gramEnd"/>
      <w:r w:rsidR="007B355F">
        <w:rPr>
          <w:lang w:val="en-GB" w:eastAsia="ja-JP"/>
        </w:rPr>
        <w:t xml:space="preserve"> positioning solution can also exploit this info for UE localization.</w:t>
      </w:r>
    </w:p>
    <w:p w14:paraId="2AF57776" w14:textId="366A492B" w:rsidR="009212EE" w:rsidRPr="009212EE" w:rsidRDefault="00C030F6" w:rsidP="000E6117">
      <w:pPr>
        <w:pStyle w:val="Heading2"/>
      </w:pPr>
      <w:r>
        <w:t xml:space="preserve">3.4 </w:t>
      </w:r>
      <w:r w:rsidR="00F03E48">
        <w:t>UL Relative Time of Arrival (T</w:t>
      </w:r>
      <w:r w:rsidR="00F03E48">
        <w:rPr>
          <w:vertAlign w:val="subscript"/>
        </w:rPr>
        <w:t>UL-RTOA</w:t>
      </w:r>
      <w:r w:rsidR="00F03E48">
        <w:t>)</w:t>
      </w:r>
    </w:p>
    <w:p w14:paraId="26C10D3A" w14:textId="75649E81" w:rsidR="008A7EEE" w:rsidRPr="008A7EEE" w:rsidRDefault="002F13CD" w:rsidP="002F13CD">
      <w:pPr>
        <w:rPr>
          <w:rFonts w:eastAsiaTheme="minorEastAsia"/>
          <w:lang w:val="en-GB" w:eastAsia="ja-JP"/>
        </w:rPr>
      </w:pPr>
      <w:r>
        <w:rPr>
          <w:lang w:val="en-GB" w:eastAsia="ja-JP"/>
        </w:rPr>
        <w:t xml:space="preserve">The UL relative time of arrival is a time measurement that can be done at gNB for the </w:t>
      </w:r>
      <w:r w:rsidR="0047143A">
        <w:rPr>
          <w:lang w:val="en-GB" w:eastAsia="ja-JP"/>
        </w:rPr>
        <w:t xml:space="preserve">time difference </w:t>
      </w:r>
      <w:r w:rsidR="008321BD">
        <w:rPr>
          <w:lang w:val="en-GB" w:eastAsia="ja-JP"/>
        </w:rPr>
        <w:t xml:space="preserve">between beginning of subframe </w:t>
      </w:r>
      <m:oMath>
        <m:r>
          <w:rPr>
            <w:rFonts w:ascii="Cambria Math" w:hAnsi="Cambria Math"/>
            <w:lang w:val="en-GB" w:eastAsia="ja-JP"/>
          </w:rPr>
          <m:t>i</m:t>
        </m:r>
      </m:oMath>
      <w:r w:rsidR="00232621">
        <w:rPr>
          <w:rFonts w:eastAsiaTheme="minorEastAsia"/>
          <w:lang w:val="en-GB" w:eastAsia="ja-JP"/>
        </w:rPr>
        <w:t xml:space="preserve"> </w:t>
      </w:r>
      <w:r w:rsidR="008321BD">
        <w:rPr>
          <w:lang w:val="en-GB" w:eastAsia="ja-JP"/>
        </w:rPr>
        <w:t xml:space="preserve">containing the UL </w:t>
      </w:r>
      <w:r w:rsidR="0073611D">
        <w:rPr>
          <w:lang w:val="en-GB" w:eastAsia="ja-JP"/>
        </w:rPr>
        <w:t>po</w:t>
      </w:r>
      <w:r w:rsidR="00461CDF">
        <w:rPr>
          <w:lang w:val="en-GB" w:eastAsia="ja-JP"/>
        </w:rPr>
        <w:t>sitioning reference signal</w:t>
      </w:r>
      <w:r w:rsidR="0022586D">
        <w:rPr>
          <w:lang w:val="en-GB" w:eastAsia="ja-JP"/>
        </w:rPr>
        <w:t xml:space="preserve"> and the beginning of subframe </w:t>
      </w:r>
      <m:oMath>
        <m:r>
          <w:rPr>
            <w:rFonts w:ascii="Cambria Math" w:hAnsi="Cambria Math"/>
            <w:lang w:val="en-GB" w:eastAsia="ja-JP"/>
          </w:rPr>
          <m:t>j</m:t>
        </m:r>
      </m:oMath>
      <w:r w:rsidR="002321DB">
        <w:rPr>
          <w:rFonts w:eastAsiaTheme="minorEastAsia"/>
          <w:lang w:val="en-GB" w:eastAsia="ja-JP"/>
        </w:rPr>
        <w:t xml:space="preserve"> with UL positioning reference signal.</w:t>
      </w:r>
      <w:r w:rsidR="006A23D2">
        <w:rPr>
          <w:rFonts w:eastAsiaTheme="minorEastAsia"/>
          <w:lang w:val="en-GB" w:eastAsia="ja-JP"/>
        </w:rPr>
        <w:t xml:space="preserve"> T</w:t>
      </w:r>
      <w:r w:rsidR="00FA0CA5">
        <w:rPr>
          <w:rFonts w:eastAsiaTheme="minorEastAsia"/>
          <w:lang w:val="en-GB" w:eastAsia="ja-JP"/>
        </w:rPr>
        <w:t xml:space="preserve">his sort of measurement is </w:t>
      </w:r>
      <w:r w:rsidR="00CE47F3">
        <w:rPr>
          <w:rFonts w:eastAsiaTheme="minorEastAsia"/>
          <w:lang w:val="en-GB" w:eastAsia="ja-JP"/>
        </w:rPr>
        <w:t xml:space="preserve">required when </w:t>
      </w:r>
      <w:proofErr w:type="gramStart"/>
      <w:r w:rsidR="00CE47F3">
        <w:rPr>
          <w:rFonts w:eastAsiaTheme="minorEastAsia"/>
          <w:lang w:val="en-GB" w:eastAsia="ja-JP"/>
        </w:rPr>
        <w:t>network based</w:t>
      </w:r>
      <w:proofErr w:type="gramEnd"/>
      <w:r w:rsidR="00CE47F3">
        <w:rPr>
          <w:rFonts w:eastAsiaTheme="minorEastAsia"/>
          <w:lang w:val="en-GB" w:eastAsia="ja-JP"/>
        </w:rPr>
        <w:t xml:space="preserve"> positioning method is being employed.</w:t>
      </w:r>
    </w:p>
    <w:p w14:paraId="28516670" w14:textId="77777777" w:rsidR="00CE47F3" w:rsidRDefault="00CE47F3" w:rsidP="002F13CD">
      <w:pPr>
        <w:rPr>
          <w:rFonts w:eastAsiaTheme="minorEastAsia"/>
          <w:lang w:val="en-GB" w:eastAsia="ja-JP"/>
        </w:rPr>
      </w:pPr>
    </w:p>
    <w:p w14:paraId="331434A4" w14:textId="19C3DB58" w:rsidR="00CE47F3" w:rsidRPr="00562D55" w:rsidRDefault="00A103F8" w:rsidP="00D31BC6">
      <w:pPr>
        <w:pStyle w:val="Proposal"/>
      </w:pPr>
      <w:bookmarkStart w:id="27" w:name="_Toc16894918"/>
      <w:r>
        <w:rPr>
          <w:lang w:val="en-GB"/>
        </w:rPr>
        <w:t xml:space="preserve">Define gNB Rx-Tx time difference, timing advance, AoA and UL RTOA as </w:t>
      </w:r>
      <w:r w:rsidR="00BF52F9">
        <w:rPr>
          <w:lang w:val="en-GB"/>
        </w:rPr>
        <w:t xml:space="preserve">gNB measurements for </w:t>
      </w:r>
      <w:r w:rsidR="00296407">
        <w:rPr>
          <w:lang w:val="en-GB"/>
        </w:rPr>
        <w:t>NR positioning.</w:t>
      </w:r>
      <w:bookmarkEnd w:id="27"/>
    </w:p>
    <w:p w14:paraId="34697F31" w14:textId="77777777" w:rsidR="00356B61" w:rsidRPr="00562D55" w:rsidRDefault="00356B61" w:rsidP="00D31BC6"/>
    <w:p w14:paraId="375D782F" w14:textId="3252C3F4" w:rsidR="00C01F33" w:rsidRPr="00CE0424" w:rsidRDefault="00C01F33" w:rsidP="00CE0424">
      <w:pPr>
        <w:pStyle w:val="Heading1"/>
      </w:pPr>
      <w:r w:rsidRPr="00CE0424">
        <w:t>Conclusion</w:t>
      </w:r>
      <w:r w:rsidR="00604815">
        <w:t>s</w:t>
      </w:r>
    </w:p>
    <w:p w14:paraId="34390562" w14:textId="00DF8059" w:rsidR="0030625C" w:rsidRPr="00AA0AB8" w:rsidRDefault="0030625C" w:rsidP="002E6797">
      <w:pPr>
        <w:pStyle w:val="Proposal"/>
        <w:numPr>
          <w:ilvl w:val="0"/>
          <w:numId w:val="0"/>
        </w:numPr>
        <w:ind w:left="1701" w:hanging="1701"/>
      </w:pPr>
    </w:p>
    <w:p w14:paraId="1E168B08" w14:textId="77777777" w:rsidR="007802C4" w:rsidRDefault="007802C4" w:rsidP="00492827">
      <w:pPr>
        <w:pStyle w:val="Proposal"/>
        <w:numPr>
          <w:ilvl w:val="0"/>
          <w:numId w:val="0"/>
        </w:numPr>
        <w:ind w:left="1701"/>
      </w:pPr>
    </w:p>
    <w:p w14:paraId="2AE95ABB" w14:textId="77777777" w:rsidR="007802C4" w:rsidRDefault="007802C4" w:rsidP="00492827">
      <w:pPr>
        <w:pStyle w:val="Proposal"/>
        <w:numPr>
          <w:ilvl w:val="0"/>
          <w:numId w:val="0"/>
        </w:numPr>
        <w:ind w:left="1701"/>
      </w:pPr>
    </w:p>
    <w:p w14:paraId="6A5DF08B" w14:textId="77777777" w:rsidR="007802C4" w:rsidRPr="00D74856" w:rsidRDefault="007802C4" w:rsidP="007802C4">
      <w:pPr>
        <w:pStyle w:val="3GPPText"/>
        <w:rPr>
          <w:b/>
        </w:rPr>
      </w:pPr>
      <w:r w:rsidRPr="00D74856">
        <w:t>In the previous sections we made the following observations:</w:t>
      </w:r>
      <w:r w:rsidRPr="00D74856">
        <w:rPr>
          <w:b/>
        </w:rPr>
        <w:t xml:space="preserve"> </w:t>
      </w:r>
    </w:p>
    <w:p w14:paraId="79BBAA4D" w14:textId="77777777" w:rsidR="0056379D" w:rsidRDefault="007802C4">
      <w:pPr>
        <w:pStyle w:val="TableofFigures"/>
        <w:tabs>
          <w:tab w:val="right" w:leader="dot" w:pos="9629"/>
        </w:tabs>
        <w:rPr>
          <w:rFonts w:eastAsiaTheme="minorEastAsia"/>
          <w:b w:val="0"/>
          <w:noProof/>
          <w:lang w:val="sv-SE" w:eastAsia="en-GB"/>
        </w:rPr>
      </w:pPr>
      <w:r>
        <w:rPr>
          <w:rFonts w:ascii="Times New Roman" w:eastAsia="SimSun" w:hAnsi="Times New Roman" w:cs="Times New Roman"/>
          <w:bCs/>
          <w:sz w:val="20"/>
          <w:szCs w:val="20"/>
          <w:lang w:val="sv-SE" w:eastAsia="en-US"/>
        </w:rPr>
        <w:fldChar w:fldCharType="begin"/>
      </w:r>
      <w:r w:rsidRPr="00D84F32">
        <w:instrText xml:space="preserve"> TOC \f O \n \h \z \t "Observation" \c </w:instrText>
      </w:r>
      <w:r>
        <w:rPr>
          <w:rFonts w:ascii="Times New Roman" w:eastAsia="SimSun" w:hAnsi="Times New Roman" w:cs="Times New Roman"/>
          <w:bCs/>
          <w:sz w:val="20"/>
          <w:szCs w:val="20"/>
          <w:lang w:val="sv-SE" w:eastAsia="en-US"/>
        </w:rPr>
        <w:fldChar w:fldCharType="separate"/>
      </w:r>
      <w:hyperlink w:anchor="_Toc16894919" w:history="1">
        <w:r w:rsidR="0056379D" w:rsidRPr="00291700">
          <w:rPr>
            <w:rStyle w:val="Hyperlink"/>
            <w:noProof/>
            <w:lang w:val="en-GB"/>
          </w:rPr>
          <w:t>Observation 1</w:t>
        </w:r>
        <w:r w:rsidR="0056379D">
          <w:rPr>
            <w:rFonts w:eastAsiaTheme="minorEastAsia"/>
            <w:b w:val="0"/>
            <w:noProof/>
            <w:lang w:val="sv-SE" w:eastAsia="en-GB"/>
          </w:rPr>
          <w:tab/>
        </w:r>
        <w:r w:rsidR="0056379D" w:rsidRPr="00291700">
          <w:rPr>
            <w:rStyle w:val="Hyperlink"/>
            <w:noProof/>
            <w:lang w:val="en-GB"/>
          </w:rPr>
          <w:t>Existing Rel. 15 UE NR measurements includes positioning relevant measurements that are suitable for NR E-CID.</w:t>
        </w:r>
      </w:hyperlink>
    </w:p>
    <w:p w14:paraId="2F813759" w14:textId="77777777" w:rsidR="0056379D" w:rsidRDefault="0056379D">
      <w:pPr>
        <w:pStyle w:val="TableofFigures"/>
        <w:tabs>
          <w:tab w:val="right" w:leader="dot" w:pos="9629"/>
        </w:tabs>
        <w:rPr>
          <w:rFonts w:eastAsiaTheme="minorEastAsia"/>
          <w:b w:val="0"/>
          <w:noProof/>
          <w:lang w:val="sv-SE" w:eastAsia="en-GB"/>
        </w:rPr>
      </w:pPr>
      <w:hyperlink w:anchor="_Toc16894920" w:history="1">
        <w:r w:rsidRPr="00291700">
          <w:rPr>
            <w:rStyle w:val="Hyperlink"/>
            <w:noProof/>
            <w:lang w:val="en-GB"/>
          </w:rPr>
          <w:t>Observation 2</w:t>
        </w:r>
        <w:r>
          <w:rPr>
            <w:rFonts w:eastAsiaTheme="minorEastAsia"/>
            <w:b w:val="0"/>
            <w:noProof/>
            <w:lang w:val="sv-SE" w:eastAsia="en-GB"/>
          </w:rPr>
          <w:tab/>
        </w:r>
        <w:r w:rsidRPr="00291700">
          <w:rPr>
            <w:rStyle w:val="Hyperlink"/>
            <w:noProof/>
            <w:lang w:val="en-GB"/>
          </w:rPr>
          <w:t>The resolution of RSTD measurement reporting has to be specified.</w:t>
        </w:r>
      </w:hyperlink>
    </w:p>
    <w:p w14:paraId="0B35100D" w14:textId="77777777" w:rsidR="0056379D" w:rsidRDefault="0056379D">
      <w:pPr>
        <w:pStyle w:val="TableofFigures"/>
        <w:tabs>
          <w:tab w:val="right" w:leader="dot" w:pos="9629"/>
        </w:tabs>
        <w:rPr>
          <w:rFonts w:eastAsiaTheme="minorEastAsia"/>
          <w:b w:val="0"/>
          <w:noProof/>
          <w:lang w:val="sv-SE" w:eastAsia="en-GB"/>
        </w:rPr>
      </w:pPr>
      <w:hyperlink w:anchor="_Toc16894921" w:history="1">
        <w:r w:rsidRPr="00291700">
          <w:rPr>
            <w:rStyle w:val="Hyperlink"/>
            <w:noProof/>
            <w:lang w:val="en-GB"/>
          </w:rPr>
          <w:t>Observation 3</w:t>
        </w:r>
        <w:r>
          <w:rPr>
            <w:rFonts w:eastAsiaTheme="minorEastAsia"/>
            <w:b w:val="0"/>
            <w:noProof/>
            <w:lang w:val="sv-SE" w:eastAsia="en-GB"/>
          </w:rPr>
          <w:tab/>
        </w:r>
        <w:r w:rsidRPr="00291700">
          <w:rPr>
            <w:rStyle w:val="Hyperlink"/>
            <w:noProof/>
            <w:lang w:val="en-GB"/>
          </w:rPr>
          <w:t>By using interpolation, the accuracy of the estimated TOA, and associated positioning, may be very significantly improved, compared to using no interpolation, i.e. based on integer sample resolution.</w:t>
        </w:r>
      </w:hyperlink>
    </w:p>
    <w:p w14:paraId="0DB5777A" w14:textId="77777777" w:rsidR="0056379D" w:rsidRDefault="0056379D">
      <w:pPr>
        <w:pStyle w:val="TableofFigures"/>
        <w:tabs>
          <w:tab w:val="right" w:leader="dot" w:pos="9629"/>
        </w:tabs>
        <w:rPr>
          <w:rFonts w:eastAsiaTheme="minorEastAsia"/>
          <w:b w:val="0"/>
          <w:noProof/>
          <w:lang w:val="sv-SE" w:eastAsia="en-GB"/>
        </w:rPr>
      </w:pPr>
      <w:hyperlink w:anchor="_Toc16894922" w:history="1">
        <w:r w:rsidRPr="00291700">
          <w:rPr>
            <w:rStyle w:val="Hyperlink"/>
            <w:noProof/>
            <w:lang w:val="en-GB"/>
          </w:rPr>
          <w:t>Observation 4</w:t>
        </w:r>
        <w:r>
          <w:rPr>
            <w:rFonts w:eastAsiaTheme="minorEastAsia"/>
            <w:b w:val="0"/>
            <w:noProof/>
            <w:lang w:val="sv-SE" w:eastAsia="en-GB"/>
          </w:rPr>
          <w:tab/>
        </w:r>
        <w:r w:rsidRPr="00291700">
          <w:rPr>
            <w:rStyle w:val="Hyperlink"/>
            <w:noProof/>
            <w:lang w:val="en-GB"/>
          </w:rPr>
          <w:t>Future RAN4 requirements on RSTD, and other TOA-based measurements, need to take into account the performance achievable when interpolation is used.</w:t>
        </w:r>
      </w:hyperlink>
    </w:p>
    <w:p w14:paraId="2E5F5D2C" w14:textId="7B013E30" w:rsidR="007802C4" w:rsidRPr="00D84F32" w:rsidRDefault="007802C4" w:rsidP="007802C4">
      <w:r>
        <w:rPr>
          <w:rFonts w:ascii="Calibri" w:hAnsi="Calibri" w:cs="Calibri"/>
          <w:noProof/>
          <w:lang w:eastAsia="zh-CN"/>
        </w:rPr>
        <w:fldChar w:fldCharType="end"/>
      </w:r>
      <w:r w:rsidRPr="00D84F32">
        <w:rPr>
          <w:b/>
          <w:bCs/>
        </w:rPr>
        <w:t xml:space="preserve"> </w:t>
      </w:r>
    </w:p>
    <w:p w14:paraId="1B861E21" w14:textId="77777777" w:rsidR="007802C4" w:rsidRPr="00097874" w:rsidRDefault="007802C4" w:rsidP="007802C4">
      <w:pPr>
        <w:pStyle w:val="BodyText"/>
        <w:rPr>
          <w:bCs/>
        </w:rPr>
      </w:pPr>
      <w:r w:rsidRPr="00097874">
        <w:rPr>
          <w:bCs/>
        </w:rPr>
        <w:t>And the following proposals:</w:t>
      </w:r>
    </w:p>
    <w:p w14:paraId="4FFF8526" w14:textId="77777777" w:rsidR="002E6797" w:rsidRDefault="007802C4">
      <w:pPr>
        <w:pStyle w:val="TableofFigures"/>
        <w:tabs>
          <w:tab w:val="right" w:leader="dot" w:pos="9629"/>
        </w:tabs>
        <w:rPr>
          <w:rFonts w:eastAsiaTheme="minorEastAsia"/>
          <w:b w:val="0"/>
          <w:noProof/>
          <w:lang w:val="sv-SE" w:eastAsia="en-GB"/>
        </w:rPr>
      </w:pPr>
      <w:r>
        <w:rPr>
          <w:rFonts w:ascii="Calibri" w:hAnsi="Calibri" w:cs="Calibri"/>
          <w:b w:val="0"/>
          <w:sz w:val="20"/>
          <w:lang w:val="en-GB"/>
        </w:rPr>
        <w:fldChar w:fldCharType="begin"/>
      </w:r>
      <w:r>
        <w:rPr>
          <w:b w:val="0"/>
        </w:rPr>
        <w:instrText xml:space="preserve"> TOC \n \h \z \t "Proposal" \c </w:instrText>
      </w:r>
      <w:r>
        <w:rPr>
          <w:rFonts w:ascii="Calibri" w:hAnsi="Calibri" w:cs="Calibri"/>
          <w:b w:val="0"/>
          <w:sz w:val="20"/>
          <w:lang w:val="en-GB"/>
        </w:rPr>
        <w:fldChar w:fldCharType="separate"/>
      </w:r>
      <w:hyperlink w:anchor="_Toc16894903" w:history="1">
        <w:r w:rsidR="002E6797" w:rsidRPr="00BA6430">
          <w:rPr>
            <w:rStyle w:val="Hyperlink"/>
            <w:noProof/>
            <w:lang w:val="en-GB" w:eastAsia="ja-JP"/>
          </w:rPr>
          <w:t>Proposal 1</w:t>
        </w:r>
        <w:r w:rsidR="002E6797">
          <w:rPr>
            <w:rFonts w:eastAsiaTheme="minorEastAsia"/>
            <w:b w:val="0"/>
            <w:noProof/>
            <w:lang w:val="sv-SE" w:eastAsia="en-GB"/>
          </w:rPr>
          <w:tab/>
        </w:r>
        <w:r w:rsidR="002E6797" w:rsidRPr="00BA6430">
          <w:rPr>
            <w:rStyle w:val="Hyperlink"/>
            <w:noProof/>
            <w:lang w:val="en-GB"/>
          </w:rPr>
          <w:t>Support UE reporting of the Rel. 15 NR measurements for positioning</w:t>
        </w:r>
      </w:hyperlink>
    </w:p>
    <w:p w14:paraId="18A3F5BF" w14:textId="77777777" w:rsidR="002E6797" w:rsidRDefault="002E6797">
      <w:pPr>
        <w:pStyle w:val="TableofFigures"/>
        <w:tabs>
          <w:tab w:val="right" w:leader="dot" w:pos="9629"/>
        </w:tabs>
        <w:rPr>
          <w:rFonts w:eastAsiaTheme="minorEastAsia"/>
          <w:b w:val="0"/>
          <w:noProof/>
          <w:lang w:val="sv-SE" w:eastAsia="en-GB"/>
        </w:rPr>
      </w:pPr>
      <w:hyperlink w:anchor="_Toc16894904" w:history="1">
        <w:r w:rsidRPr="00BA6430">
          <w:rPr>
            <w:rStyle w:val="Hyperlink"/>
            <w:noProof/>
            <w:lang w:val="en-GB" w:eastAsia="ja-JP"/>
          </w:rPr>
          <w:t>Proposal 2</w:t>
        </w:r>
        <w:r>
          <w:rPr>
            <w:rFonts w:eastAsiaTheme="minorEastAsia"/>
            <w:b w:val="0"/>
            <w:noProof/>
            <w:lang w:val="sv-SE" w:eastAsia="en-GB"/>
          </w:rPr>
          <w:tab/>
        </w:r>
        <w:r w:rsidRPr="00BA6430">
          <w:rPr>
            <w:rStyle w:val="Hyperlink"/>
            <w:noProof/>
            <w:lang w:val="en-GB"/>
          </w:rPr>
          <w:t>Send an LS to RAN2 to inform about the agreed reporting of Rel 15 UE NR measurements</w:t>
        </w:r>
      </w:hyperlink>
    </w:p>
    <w:p w14:paraId="65176C4A" w14:textId="77777777" w:rsidR="002E6797" w:rsidRDefault="002E6797">
      <w:pPr>
        <w:pStyle w:val="TableofFigures"/>
        <w:tabs>
          <w:tab w:val="right" w:leader="dot" w:pos="9629"/>
        </w:tabs>
        <w:rPr>
          <w:rFonts w:eastAsiaTheme="minorEastAsia"/>
          <w:b w:val="0"/>
          <w:noProof/>
          <w:lang w:val="sv-SE" w:eastAsia="en-GB"/>
        </w:rPr>
      </w:pPr>
      <w:hyperlink w:anchor="_Toc16894905" w:history="1">
        <w:r w:rsidRPr="00BA6430">
          <w:rPr>
            <w:rStyle w:val="Hyperlink"/>
            <w:noProof/>
          </w:rPr>
          <w:t>Proposal 3</w:t>
        </w:r>
        <w:r>
          <w:rPr>
            <w:rFonts w:eastAsiaTheme="minorEastAsia"/>
            <w:b w:val="0"/>
            <w:noProof/>
            <w:lang w:val="sv-SE" w:eastAsia="en-GB"/>
          </w:rPr>
          <w:tab/>
        </w:r>
        <w:r w:rsidRPr="00BA6430">
          <w:rPr>
            <w:rStyle w:val="Hyperlink"/>
            <w:noProof/>
          </w:rPr>
          <w:t>UE should be configured to measure and report the position of strongest peak along with the detected first peak. The RSTD measurement report should indicate which of the reported peaks is the strongest peak.</w:t>
        </w:r>
      </w:hyperlink>
    </w:p>
    <w:p w14:paraId="4EA22CCC" w14:textId="77777777" w:rsidR="002E6797" w:rsidRDefault="002E6797">
      <w:pPr>
        <w:pStyle w:val="TableofFigures"/>
        <w:tabs>
          <w:tab w:val="right" w:leader="dot" w:pos="9629"/>
        </w:tabs>
        <w:rPr>
          <w:rFonts w:eastAsiaTheme="minorEastAsia"/>
          <w:b w:val="0"/>
          <w:noProof/>
          <w:lang w:val="sv-SE" w:eastAsia="en-GB"/>
        </w:rPr>
      </w:pPr>
      <w:hyperlink w:anchor="_Toc16894906" w:history="1">
        <w:r w:rsidRPr="00BA6430">
          <w:rPr>
            <w:rStyle w:val="Hyperlink"/>
            <w:noProof/>
            <w:lang w:val="en-GB" w:eastAsia="ja-JP"/>
          </w:rPr>
          <w:t>Proposal 4</w:t>
        </w:r>
        <w:r>
          <w:rPr>
            <w:rFonts w:eastAsiaTheme="minorEastAsia"/>
            <w:b w:val="0"/>
            <w:noProof/>
            <w:lang w:val="sv-SE" w:eastAsia="en-GB"/>
          </w:rPr>
          <w:tab/>
        </w:r>
        <w:r w:rsidRPr="00BA6430">
          <w:rPr>
            <w:rStyle w:val="Hyperlink"/>
            <w:noProof/>
            <w:lang w:val="en-GB"/>
          </w:rPr>
          <w:t>UE reports RSTD between neighbour and reference cells, and additional paths for neighbour and reference cells if detected.</w:t>
        </w:r>
      </w:hyperlink>
    </w:p>
    <w:p w14:paraId="3E9D66C0" w14:textId="77777777" w:rsidR="002E6797" w:rsidRDefault="002E6797">
      <w:pPr>
        <w:pStyle w:val="TableofFigures"/>
        <w:tabs>
          <w:tab w:val="right" w:leader="dot" w:pos="9629"/>
        </w:tabs>
        <w:rPr>
          <w:rFonts w:eastAsiaTheme="minorEastAsia"/>
          <w:b w:val="0"/>
          <w:noProof/>
          <w:lang w:val="sv-SE" w:eastAsia="en-GB"/>
        </w:rPr>
      </w:pPr>
      <w:hyperlink w:anchor="_Toc16894907" w:history="1">
        <w:r w:rsidRPr="00BA6430">
          <w:rPr>
            <w:rStyle w:val="Hyperlink"/>
            <w:noProof/>
            <w:lang w:val="en-GB" w:eastAsia="ja-JP"/>
          </w:rPr>
          <w:t>Proposal 5</w:t>
        </w:r>
        <w:r>
          <w:rPr>
            <w:rFonts w:eastAsiaTheme="minorEastAsia"/>
            <w:b w:val="0"/>
            <w:noProof/>
            <w:lang w:val="sv-SE" w:eastAsia="en-GB"/>
          </w:rPr>
          <w:tab/>
        </w:r>
        <w:r w:rsidRPr="00BA6430">
          <w:rPr>
            <w:rStyle w:val="Hyperlink"/>
            <w:noProof/>
            <w:lang w:val="en-GB" w:eastAsia="ja-JP"/>
          </w:rPr>
          <w:t xml:space="preserve">The network configures values </w:t>
        </w:r>
        <w:r w:rsidRPr="00BA6430">
          <w:rPr>
            <w:rStyle w:val="Hyperlink"/>
            <w:i/>
            <w:iCs/>
            <w:noProof/>
            <w:lang w:val="en-GB" w:eastAsia="ja-JP"/>
          </w:rPr>
          <w:t>N</w:t>
        </w:r>
        <w:r w:rsidRPr="00BA6430">
          <w:rPr>
            <w:rStyle w:val="Hyperlink"/>
            <w:noProof/>
            <w:lang w:val="en-GB" w:eastAsia="ja-JP"/>
          </w:rPr>
          <w:t xml:space="preserve">, </w:t>
        </w:r>
        <w:r w:rsidRPr="00BA6430">
          <w:rPr>
            <w:rStyle w:val="Hyperlink"/>
            <w:i/>
            <w:iCs/>
            <w:noProof/>
            <w:lang w:val="en-GB" w:eastAsia="ja-JP"/>
          </w:rPr>
          <w:t>P</w:t>
        </w:r>
        <w:r w:rsidRPr="00BA6430">
          <w:rPr>
            <w:rStyle w:val="Hyperlink"/>
            <w:noProof/>
            <w:lang w:val="en-GB" w:eastAsia="ja-JP"/>
          </w:rPr>
          <w:t xml:space="preserve"> and </w:t>
        </w:r>
        <w:r w:rsidRPr="00BA6430">
          <w:rPr>
            <w:rStyle w:val="Hyperlink"/>
            <w:i/>
            <w:iCs/>
            <w:noProof/>
            <w:lang w:val="en-GB" w:eastAsia="ja-JP"/>
          </w:rPr>
          <w:t>Q</w:t>
        </w:r>
        <w:r w:rsidRPr="00BA6430">
          <w:rPr>
            <w:rStyle w:val="Hyperlink"/>
            <w:noProof/>
            <w:lang w:val="en-GB" w:eastAsia="ja-JP"/>
          </w:rPr>
          <w:t xml:space="preserve"> for the measurements to be performed and reported by the UE</w:t>
        </w:r>
      </w:hyperlink>
    </w:p>
    <w:p w14:paraId="377BA905" w14:textId="77777777" w:rsidR="002E6797" w:rsidRDefault="002E6797">
      <w:pPr>
        <w:pStyle w:val="TableofFigures"/>
        <w:tabs>
          <w:tab w:val="right" w:leader="dot" w:pos="9629"/>
        </w:tabs>
        <w:rPr>
          <w:rFonts w:eastAsiaTheme="minorEastAsia"/>
          <w:b w:val="0"/>
          <w:noProof/>
          <w:lang w:val="sv-SE" w:eastAsia="en-GB"/>
        </w:rPr>
      </w:pPr>
      <w:hyperlink w:anchor="_Toc16894908" w:history="1">
        <w:r w:rsidRPr="00BA6430">
          <w:rPr>
            <w:rStyle w:val="Hyperlink"/>
            <w:noProof/>
            <w:lang w:val="en-GB" w:eastAsia="ja-JP"/>
          </w:rPr>
          <w:t>Proposal 6</w:t>
        </w:r>
        <w:r>
          <w:rPr>
            <w:rFonts w:eastAsiaTheme="minorEastAsia"/>
            <w:b w:val="0"/>
            <w:noProof/>
            <w:lang w:val="sv-SE" w:eastAsia="en-GB"/>
          </w:rPr>
          <w:tab/>
        </w:r>
        <w:r w:rsidRPr="00BA6430">
          <w:rPr>
            <w:rStyle w:val="Hyperlink"/>
            <w:noProof/>
            <w:lang w:val="en-GB" w:eastAsia="ja-JP"/>
          </w:rPr>
          <w:t xml:space="preserve">The maximum value for the number of cells in an RSTD measurement N , number of measured paths per cell P and number of reported paths per cell Q are a the UE capability </w:t>
        </w:r>
        <w:r w:rsidRPr="00BA6430">
          <w:rPr>
            <w:rStyle w:val="Hyperlink"/>
            <w:noProof/>
            <w:lang w:val="en-GB"/>
          </w:rPr>
          <w:t>.</w:t>
        </w:r>
      </w:hyperlink>
    </w:p>
    <w:p w14:paraId="1E0FF36B" w14:textId="77777777" w:rsidR="002E6797" w:rsidRDefault="002E6797">
      <w:pPr>
        <w:pStyle w:val="TableofFigures"/>
        <w:tabs>
          <w:tab w:val="right" w:leader="dot" w:pos="9629"/>
        </w:tabs>
        <w:rPr>
          <w:rFonts w:eastAsiaTheme="minorEastAsia"/>
          <w:b w:val="0"/>
          <w:noProof/>
          <w:lang w:val="sv-SE" w:eastAsia="en-GB"/>
        </w:rPr>
      </w:pPr>
      <w:hyperlink w:anchor="_Toc16894909" w:history="1">
        <w:r w:rsidRPr="00BA6430">
          <w:rPr>
            <w:rStyle w:val="Hyperlink"/>
            <w:noProof/>
            <w:lang w:val="en-GB" w:eastAsia="ja-JP"/>
          </w:rPr>
          <w:t>Proposal 7</w:t>
        </w:r>
        <w:r>
          <w:rPr>
            <w:rFonts w:eastAsiaTheme="minorEastAsia"/>
            <w:b w:val="0"/>
            <w:noProof/>
            <w:lang w:val="sv-SE" w:eastAsia="en-GB"/>
          </w:rPr>
          <w:tab/>
        </w:r>
        <w:r w:rsidRPr="00BA6430">
          <w:rPr>
            <w:rStyle w:val="Hyperlink"/>
            <w:noProof/>
            <w:lang w:val="en-GB" w:eastAsia="ja-JP"/>
          </w:rPr>
          <w:t>Value of P should be decided based on number of peaks required for positioning method such as, single base station based positioning, fingerprinting, multipath based positioning.</w:t>
        </w:r>
      </w:hyperlink>
    </w:p>
    <w:p w14:paraId="64FA181A" w14:textId="77777777" w:rsidR="002E6797" w:rsidRDefault="002E6797">
      <w:pPr>
        <w:pStyle w:val="TableofFigures"/>
        <w:tabs>
          <w:tab w:val="right" w:leader="dot" w:pos="9629"/>
        </w:tabs>
        <w:rPr>
          <w:rFonts w:eastAsiaTheme="minorEastAsia"/>
          <w:b w:val="0"/>
          <w:noProof/>
          <w:lang w:val="sv-SE" w:eastAsia="en-GB"/>
        </w:rPr>
      </w:pPr>
      <w:hyperlink w:anchor="_Toc16894910" w:history="1">
        <w:r w:rsidRPr="00BA6430">
          <w:rPr>
            <w:rStyle w:val="Hyperlink"/>
            <w:noProof/>
            <w:lang w:val="en-GB" w:eastAsia="ja-JP"/>
          </w:rPr>
          <w:t>Proposal 8</w:t>
        </w:r>
        <w:r>
          <w:rPr>
            <w:rFonts w:eastAsiaTheme="minorEastAsia"/>
            <w:b w:val="0"/>
            <w:noProof/>
            <w:lang w:val="sv-SE" w:eastAsia="en-GB"/>
          </w:rPr>
          <w:tab/>
        </w:r>
        <w:r w:rsidRPr="00BA6430">
          <w:rPr>
            <w:rStyle w:val="Hyperlink"/>
            <w:noProof/>
            <w:lang w:val="en-GB" w:eastAsia="ja-JP"/>
          </w:rPr>
          <w:t>Network should be able to configure finer RSTD measurements in CIR around any peak.</w:t>
        </w:r>
      </w:hyperlink>
    </w:p>
    <w:p w14:paraId="697B7B2E" w14:textId="77777777" w:rsidR="002E6797" w:rsidRDefault="002E6797">
      <w:pPr>
        <w:pStyle w:val="TableofFigures"/>
        <w:tabs>
          <w:tab w:val="right" w:leader="dot" w:pos="9629"/>
        </w:tabs>
        <w:rPr>
          <w:rFonts w:eastAsiaTheme="minorEastAsia"/>
          <w:b w:val="0"/>
          <w:noProof/>
          <w:lang w:val="sv-SE" w:eastAsia="en-GB"/>
        </w:rPr>
      </w:pPr>
      <w:hyperlink w:anchor="_Toc16894911" w:history="1">
        <w:r w:rsidRPr="00BA6430">
          <w:rPr>
            <w:rStyle w:val="Hyperlink"/>
            <w:noProof/>
            <w:lang w:val="en-GB" w:eastAsia="ja-JP"/>
          </w:rPr>
          <w:t>Proposal 9</w:t>
        </w:r>
        <w:r>
          <w:rPr>
            <w:rFonts w:eastAsiaTheme="minorEastAsia"/>
            <w:b w:val="0"/>
            <w:noProof/>
            <w:lang w:val="sv-SE" w:eastAsia="en-GB"/>
          </w:rPr>
          <w:tab/>
        </w:r>
        <w:r w:rsidRPr="00BA6430">
          <w:rPr>
            <w:rStyle w:val="Hyperlink"/>
            <w:noProof/>
            <w:lang w:val="en-GB" w:eastAsia="ja-JP"/>
          </w:rPr>
          <w:t>The measurement rates and measurement reporting rates should be configured by the network.</w:t>
        </w:r>
      </w:hyperlink>
    </w:p>
    <w:p w14:paraId="41317677" w14:textId="77777777" w:rsidR="002E6797" w:rsidRDefault="002E6797">
      <w:pPr>
        <w:pStyle w:val="TableofFigures"/>
        <w:tabs>
          <w:tab w:val="right" w:leader="dot" w:pos="9629"/>
        </w:tabs>
        <w:rPr>
          <w:rFonts w:eastAsiaTheme="minorEastAsia"/>
          <w:b w:val="0"/>
          <w:noProof/>
          <w:lang w:val="sv-SE" w:eastAsia="en-GB"/>
        </w:rPr>
      </w:pPr>
      <w:hyperlink w:anchor="_Toc16894912" w:history="1">
        <w:r w:rsidRPr="00BA6430">
          <w:rPr>
            <w:rStyle w:val="Hyperlink"/>
            <w:noProof/>
            <w:lang w:val="en-GB" w:eastAsia="ja-JP"/>
          </w:rPr>
          <w:t>Proposal 10</w:t>
        </w:r>
        <w:r>
          <w:rPr>
            <w:rFonts w:eastAsiaTheme="minorEastAsia"/>
            <w:b w:val="0"/>
            <w:noProof/>
            <w:lang w:val="sv-SE" w:eastAsia="en-GB"/>
          </w:rPr>
          <w:tab/>
        </w:r>
        <w:r w:rsidRPr="00BA6430">
          <w:rPr>
            <w:rStyle w:val="Hyperlink"/>
            <w:noProof/>
            <w:lang w:val="en-GB" w:eastAsia="ja-JP"/>
          </w:rPr>
          <w:t>Requirements on the measurement precision (RSTD precision) should be set by the network based on the required time of arrival accuracy.</w:t>
        </w:r>
      </w:hyperlink>
    </w:p>
    <w:p w14:paraId="219A9C82" w14:textId="77777777" w:rsidR="002E6797" w:rsidRDefault="002E6797">
      <w:pPr>
        <w:pStyle w:val="TableofFigures"/>
        <w:tabs>
          <w:tab w:val="right" w:leader="dot" w:pos="9629"/>
        </w:tabs>
        <w:rPr>
          <w:rFonts w:eastAsiaTheme="minorEastAsia"/>
          <w:b w:val="0"/>
          <w:noProof/>
          <w:lang w:val="sv-SE" w:eastAsia="en-GB"/>
        </w:rPr>
      </w:pPr>
      <w:hyperlink w:anchor="_Toc16894913" w:history="1">
        <w:r w:rsidRPr="00BA6430">
          <w:rPr>
            <w:rStyle w:val="Hyperlink"/>
            <w:noProof/>
          </w:rPr>
          <w:t>Proposal 11</w:t>
        </w:r>
        <w:r>
          <w:rPr>
            <w:rFonts w:eastAsiaTheme="minorEastAsia"/>
            <w:b w:val="0"/>
            <w:noProof/>
            <w:lang w:val="sv-SE" w:eastAsia="en-GB"/>
          </w:rPr>
          <w:tab/>
        </w:r>
        <w:r w:rsidRPr="00BA6430">
          <w:rPr>
            <w:rStyle w:val="Hyperlink"/>
            <w:noProof/>
          </w:rPr>
          <w:t>Dynamic range of peaks in the power delay profile should be reported along with the RSTD measurements on these peaks.</w:t>
        </w:r>
      </w:hyperlink>
    </w:p>
    <w:p w14:paraId="4372E292" w14:textId="77777777" w:rsidR="002E6797" w:rsidRDefault="002E6797">
      <w:pPr>
        <w:pStyle w:val="TableofFigures"/>
        <w:tabs>
          <w:tab w:val="right" w:leader="dot" w:pos="9629"/>
        </w:tabs>
        <w:rPr>
          <w:rFonts w:eastAsiaTheme="minorEastAsia"/>
          <w:b w:val="0"/>
          <w:noProof/>
          <w:lang w:val="sv-SE" w:eastAsia="en-GB"/>
        </w:rPr>
      </w:pPr>
      <w:hyperlink w:anchor="_Toc16894914" w:history="1">
        <w:r w:rsidRPr="00BA6430">
          <w:rPr>
            <w:rStyle w:val="Hyperlink"/>
            <w:noProof/>
          </w:rPr>
          <w:t>Proposal 12</w:t>
        </w:r>
        <w:r>
          <w:rPr>
            <w:rFonts w:eastAsiaTheme="minorEastAsia"/>
            <w:b w:val="0"/>
            <w:noProof/>
            <w:lang w:val="sv-SE" w:eastAsia="en-GB"/>
          </w:rPr>
          <w:tab/>
        </w:r>
        <w:r w:rsidRPr="00BA6430">
          <w:rPr>
            <w:rStyle w:val="Hyperlink"/>
            <w:noProof/>
          </w:rPr>
          <w:t>A quality measure of UE Rx-Tx measurement should be reported by the UE along with the UE Rx-Tx measurements.</w:t>
        </w:r>
      </w:hyperlink>
    </w:p>
    <w:p w14:paraId="296ACF7C" w14:textId="77777777" w:rsidR="002E6797" w:rsidRDefault="002E6797">
      <w:pPr>
        <w:pStyle w:val="TableofFigures"/>
        <w:tabs>
          <w:tab w:val="right" w:leader="dot" w:pos="9629"/>
        </w:tabs>
        <w:rPr>
          <w:rFonts w:eastAsiaTheme="minorEastAsia"/>
          <w:b w:val="0"/>
          <w:noProof/>
          <w:lang w:val="sv-SE" w:eastAsia="en-GB"/>
        </w:rPr>
      </w:pPr>
      <w:hyperlink w:anchor="_Toc16894915" w:history="1">
        <w:r w:rsidRPr="00BA6430">
          <w:rPr>
            <w:rStyle w:val="Hyperlink"/>
            <w:noProof/>
            <w:lang w:eastAsia="ja-JP"/>
          </w:rPr>
          <w:t>Proposal 13</w:t>
        </w:r>
        <w:r>
          <w:rPr>
            <w:rFonts w:eastAsiaTheme="minorEastAsia"/>
            <w:b w:val="0"/>
            <w:noProof/>
            <w:lang w:val="sv-SE" w:eastAsia="en-GB"/>
          </w:rPr>
          <w:tab/>
        </w:r>
        <w:r w:rsidRPr="00BA6430">
          <w:rPr>
            <w:rStyle w:val="Hyperlink"/>
            <w:noProof/>
            <w:lang w:eastAsia="ja-JP"/>
          </w:rPr>
          <w:t>Standard deviation of UE Rx-Tx measurements in terms of Ts should be reported.</w:t>
        </w:r>
      </w:hyperlink>
    </w:p>
    <w:p w14:paraId="01A696BA" w14:textId="77777777" w:rsidR="002E6797" w:rsidRDefault="002E6797">
      <w:pPr>
        <w:pStyle w:val="TableofFigures"/>
        <w:tabs>
          <w:tab w:val="right" w:leader="dot" w:pos="9629"/>
        </w:tabs>
        <w:rPr>
          <w:rFonts w:eastAsiaTheme="minorEastAsia"/>
          <w:b w:val="0"/>
          <w:noProof/>
          <w:lang w:val="sv-SE" w:eastAsia="en-GB"/>
        </w:rPr>
      </w:pPr>
      <w:hyperlink w:anchor="_Toc16894916" w:history="1">
        <w:r w:rsidRPr="00BA6430">
          <w:rPr>
            <w:rStyle w:val="Hyperlink"/>
            <w:noProof/>
          </w:rPr>
          <w:t>Proposal 14</w:t>
        </w:r>
        <w:r>
          <w:rPr>
            <w:rFonts w:eastAsiaTheme="minorEastAsia"/>
            <w:b w:val="0"/>
            <w:noProof/>
            <w:lang w:val="sv-SE" w:eastAsia="en-GB"/>
          </w:rPr>
          <w:tab/>
        </w:r>
        <w:r w:rsidRPr="00BA6430">
          <w:rPr>
            <w:rStyle w:val="Hyperlink"/>
            <w:noProof/>
          </w:rPr>
          <w:t>Include the UE Rx – Tx time difference relative to the first reported peak of the reference cell in the DL PRS RSTD measurement report.</w:t>
        </w:r>
      </w:hyperlink>
    </w:p>
    <w:p w14:paraId="6EF10667" w14:textId="77777777" w:rsidR="002E6797" w:rsidRDefault="002E6797">
      <w:pPr>
        <w:pStyle w:val="TableofFigures"/>
        <w:tabs>
          <w:tab w:val="right" w:leader="dot" w:pos="9629"/>
        </w:tabs>
        <w:rPr>
          <w:rFonts w:eastAsiaTheme="minorEastAsia"/>
          <w:b w:val="0"/>
          <w:noProof/>
          <w:lang w:val="sv-SE" w:eastAsia="en-GB"/>
        </w:rPr>
      </w:pPr>
      <w:hyperlink w:anchor="_Toc16894917" w:history="1">
        <w:r w:rsidRPr="00BA6430">
          <w:rPr>
            <w:rStyle w:val="Hyperlink"/>
            <w:noProof/>
            <w:lang w:val="en-GB" w:eastAsia="ja-JP"/>
          </w:rPr>
          <w:t>Proposal 15</w:t>
        </w:r>
        <w:r>
          <w:rPr>
            <w:rFonts w:eastAsiaTheme="minorEastAsia"/>
            <w:b w:val="0"/>
            <w:noProof/>
            <w:lang w:val="sv-SE" w:eastAsia="en-GB"/>
          </w:rPr>
          <w:tab/>
        </w:r>
        <w:r w:rsidRPr="00BA6430">
          <w:rPr>
            <w:rStyle w:val="Hyperlink"/>
            <w:noProof/>
            <w:lang w:val="en-GB" w:eastAsia="ja-JP"/>
          </w:rPr>
          <w:t>RAN1 to inform RAN4 about the benefits of using interpolation in connection with TOA estimation.</w:t>
        </w:r>
      </w:hyperlink>
    </w:p>
    <w:p w14:paraId="2F8F9D66" w14:textId="77777777" w:rsidR="002E6797" w:rsidRDefault="002E6797">
      <w:pPr>
        <w:pStyle w:val="TableofFigures"/>
        <w:tabs>
          <w:tab w:val="right" w:leader="dot" w:pos="9629"/>
        </w:tabs>
        <w:rPr>
          <w:rFonts w:eastAsiaTheme="minorEastAsia"/>
          <w:b w:val="0"/>
          <w:noProof/>
          <w:lang w:val="sv-SE" w:eastAsia="en-GB"/>
        </w:rPr>
      </w:pPr>
      <w:hyperlink w:anchor="_Toc16894918" w:history="1">
        <w:r w:rsidRPr="00BA6430">
          <w:rPr>
            <w:rStyle w:val="Hyperlink"/>
            <w:noProof/>
          </w:rPr>
          <w:t>Proposal 16</w:t>
        </w:r>
        <w:r>
          <w:rPr>
            <w:rFonts w:eastAsiaTheme="minorEastAsia"/>
            <w:b w:val="0"/>
            <w:noProof/>
            <w:lang w:val="sv-SE" w:eastAsia="en-GB"/>
          </w:rPr>
          <w:tab/>
        </w:r>
        <w:r w:rsidRPr="00BA6430">
          <w:rPr>
            <w:rStyle w:val="Hyperlink"/>
            <w:noProof/>
            <w:lang w:val="en-GB"/>
          </w:rPr>
          <w:t>Define gNB Rx-Tx time difference, timing advance, AoA and UL RTOA as gNB measurements for NR positioning.</w:t>
        </w:r>
      </w:hyperlink>
    </w:p>
    <w:p w14:paraId="269983B1" w14:textId="544E0415" w:rsidR="007802C4" w:rsidRPr="00AA0AB8" w:rsidRDefault="007802C4" w:rsidP="007802C4">
      <w:pPr>
        <w:pStyle w:val="Proposal"/>
        <w:numPr>
          <w:ilvl w:val="0"/>
          <w:numId w:val="0"/>
        </w:numPr>
        <w:ind w:left="1701"/>
      </w:pPr>
      <w:r>
        <w:rPr>
          <w:b w:val="0"/>
          <w:bCs w:val="0"/>
        </w:rPr>
        <w:fldChar w:fldCharType="end"/>
      </w:r>
    </w:p>
    <w:p w14:paraId="4C5504C0" w14:textId="77777777" w:rsidR="00F507D1" w:rsidRPr="00CE0424" w:rsidRDefault="00F507D1" w:rsidP="00CE0424">
      <w:pPr>
        <w:pStyle w:val="Heading1"/>
      </w:pPr>
      <w:r w:rsidRPr="00CE0424">
        <w:t>References</w:t>
      </w:r>
    </w:p>
    <w:p w14:paraId="2E7D9F44" w14:textId="77777777" w:rsidR="006549A6" w:rsidRPr="00AA0AB8" w:rsidRDefault="00CC3105" w:rsidP="00D5518F">
      <w:pPr>
        <w:pStyle w:val="Reference"/>
        <w:numPr>
          <w:ilvl w:val="0"/>
          <w:numId w:val="12"/>
        </w:numPr>
      </w:pPr>
      <w:bookmarkStart w:id="28" w:name="_Ref534987709"/>
      <w:bookmarkStart w:id="29" w:name="_Ref189809556"/>
      <w:bookmarkStart w:id="30" w:name="_Ref174151459"/>
      <w:r w:rsidRPr="00AA0AB8">
        <w:rPr>
          <w:rStyle w:val="normaltextrun"/>
          <w:spacing w:val="-4"/>
          <w:shd w:val="clear" w:color="auto" w:fill="FFFFFF"/>
        </w:rPr>
        <w:t xml:space="preserve">RP-182155, </w:t>
      </w:r>
      <w:r w:rsidRPr="00AA0AB8">
        <w:t>Study on NR positioning support, RAN1, Intel Corporation, Ericsson, June 2019.</w:t>
      </w:r>
      <w:bookmarkEnd w:id="28"/>
      <w:bookmarkEnd w:id="29"/>
      <w:bookmarkEnd w:id="30"/>
    </w:p>
    <w:p w14:paraId="12DDF2F5" w14:textId="605B6D79" w:rsidR="006F3B20" w:rsidRPr="00AA0AB8" w:rsidRDefault="00F11CD2" w:rsidP="00D5518F">
      <w:pPr>
        <w:pStyle w:val="Reference"/>
        <w:numPr>
          <w:ilvl w:val="0"/>
          <w:numId w:val="12"/>
        </w:numPr>
      </w:pPr>
      <w:r w:rsidRPr="00AA0AB8">
        <w:rPr>
          <w:rStyle w:val="normaltextrun"/>
          <w:spacing w:val="-4"/>
          <w:shd w:val="clear" w:color="auto" w:fill="FFFFFF"/>
        </w:rPr>
        <w:t>3GPP TS 36.355 V14.2.0, LTE Positioning Protocol (LPP) (Release 14), June 2017</w:t>
      </w:r>
    </w:p>
    <w:p w14:paraId="3CC992B9" w14:textId="4BD03D86" w:rsidR="004E6C97" w:rsidRPr="00B3487F" w:rsidRDefault="006B0B42" w:rsidP="00D5518F">
      <w:pPr>
        <w:pStyle w:val="Reference"/>
        <w:numPr>
          <w:ilvl w:val="0"/>
          <w:numId w:val="12"/>
        </w:numPr>
        <w:rPr>
          <w:rStyle w:val="normaltextrun"/>
        </w:rPr>
      </w:pPr>
      <w:r w:rsidRPr="00AA0AB8">
        <w:rPr>
          <w:rStyle w:val="normaltextrun"/>
          <w:spacing w:val="-4"/>
          <w:shd w:val="clear" w:color="auto" w:fill="FFFFFF"/>
        </w:rPr>
        <w:t>R1</w:t>
      </w:r>
      <w:r w:rsidR="00956961" w:rsidRPr="00AA0AB8">
        <w:rPr>
          <w:rStyle w:val="normaltextrun"/>
          <w:spacing w:val="-4"/>
          <w:shd w:val="clear" w:color="auto" w:fill="FFFFFF"/>
        </w:rPr>
        <w:t xml:space="preserve">-19NNN, DL and UL Reference Signals for NR Positioning, RAN1. </w:t>
      </w:r>
      <w:r w:rsidR="00956961" w:rsidRPr="00B637C9">
        <w:rPr>
          <w:rStyle w:val="normaltextrun"/>
          <w:spacing w:val="-4"/>
          <w:shd w:val="clear" w:color="auto" w:fill="FFFFFF"/>
        </w:rPr>
        <w:t xml:space="preserve">Ericsson, </w:t>
      </w:r>
      <w:r w:rsidR="00501E26" w:rsidRPr="00B637C9">
        <w:rPr>
          <w:rStyle w:val="normaltextrun"/>
          <w:spacing w:val="-4"/>
          <w:shd w:val="clear" w:color="auto" w:fill="FFFFFF"/>
        </w:rPr>
        <w:t>April 2019.</w:t>
      </w:r>
    </w:p>
    <w:p w14:paraId="2238C0DE" w14:textId="44C89968" w:rsidR="00B3487F" w:rsidRPr="00A91C5C" w:rsidRDefault="00B3487F" w:rsidP="00D5518F">
      <w:pPr>
        <w:pStyle w:val="Reference"/>
        <w:numPr>
          <w:ilvl w:val="0"/>
          <w:numId w:val="12"/>
        </w:numPr>
        <w:jc w:val="both"/>
      </w:pPr>
      <w:r w:rsidRPr="00703A71">
        <w:t>3GPP TS 38.215 V.15.</w:t>
      </w:r>
      <w:r w:rsidR="00DB33E1" w:rsidRPr="00A91C5C">
        <w:t>5</w:t>
      </w:r>
      <w:r w:rsidRPr="00A91C5C">
        <w:t>.0, NR; Physical layer measurements</w:t>
      </w:r>
    </w:p>
    <w:p w14:paraId="5A1E6423" w14:textId="5AFD6FEB" w:rsidR="00503477" w:rsidRPr="00A91C5C" w:rsidRDefault="00503477" w:rsidP="00D5518F">
      <w:pPr>
        <w:pStyle w:val="Reference"/>
        <w:numPr>
          <w:ilvl w:val="0"/>
          <w:numId w:val="12"/>
        </w:numPr>
        <w:jc w:val="both"/>
      </w:pPr>
      <w:bookmarkStart w:id="31" w:name="_Ref16758183"/>
      <w:r w:rsidRPr="00A91C5C">
        <w:t>R1-167663, Multipath RSTD reporting per cell for enhanced indoor positioning</w:t>
      </w:r>
      <w:r w:rsidR="00053331" w:rsidRPr="00A91C5C">
        <w:t>, RAN1</w:t>
      </w:r>
      <w:r w:rsidR="00241117" w:rsidRPr="00A91C5C">
        <w:t xml:space="preserve">, Ericsson, </w:t>
      </w:r>
      <w:r w:rsidR="00C768E2" w:rsidRPr="00A91C5C">
        <w:t>August 2016</w:t>
      </w:r>
      <w:bookmarkEnd w:id="31"/>
    </w:p>
    <w:p w14:paraId="0ED526A8" w14:textId="77777777" w:rsidR="00B3487F" w:rsidRPr="00A91C5C" w:rsidRDefault="00B3487F" w:rsidP="00B3487F">
      <w:pPr>
        <w:pStyle w:val="Reference"/>
        <w:tabs>
          <w:tab w:val="clear" w:pos="567"/>
        </w:tabs>
        <w:ind w:left="0" w:firstLine="0"/>
        <w:rPr>
          <w:rStyle w:val="normaltextrun"/>
        </w:rPr>
      </w:pPr>
    </w:p>
    <w:p w14:paraId="0EDA87F6" w14:textId="7B0F7C0F" w:rsidR="004E6C97" w:rsidRPr="00A91C5C" w:rsidRDefault="004E6C97" w:rsidP="00B637C9">
      <w:pPr>
        <w:pStyle w:val="Reference"/>
        <w:tabs>
          <w:tab w:val="clear" w:pos="567"/>
        </w:tabs>
        <w:ind w:left="0" w:firstLine="0"/>
        <w:rPr>
          <w:rStyle w:val="normaltextrun"/>
        </w:rPr>
      </w:pPr>
    </w:p>
    <w:p w14:paraId="1C174223" w14:textId="435107C4" w:rsidR="00AE657A" w:rsidRPr="00A91C5C" w:rsidRDefault="00AE657A" w:rsidP="00B637C9">
      <w:pPr>
        <w:pStyle w:val="Reference"/>
        <w:tabs>
          <w:tab w:val="clear" w:pos="567"/>
        </w:tabs>
        <w:ind w:left="0" w:firstLine="0"/>
        <w:rPr>
          <w:rStyle w:val="normaltextrun"/>
        </w:rPr>
      </w:pPr>
    </w:p>
    <w:p w14:paraId="16A3B5E2" w14:textId="2185641D" w:rsidR="00AE657A" w:rsidRPr="00A91C5C" w:rsidRDefault="00AE657A" w:rsidP="00B637C9">
      <w:pPr>
        <w:pStyle w:val="Reference"/>
        <w:tabs>
          <w:tab w:val="clear" w:pos="567"/>
        </w:tabs>
        <w:ind w:left="0" w:firstLine="0"/>
        <w:rPr>
          <w:rStyle w:val="normaltextrun"/>
        </w:rPr>
      </w:pPr>
    </w:p>
    <w:p w14:paraId="155E6B2E" w14:textId="77777777" w:rsidR="00AE657A" w:rsidRPr="00A91C5C" w:rsidRDefault="00AE657A" w:rsidP="00B637C9">
      <w:pPr>
        <w:pStyle w:val="Reference"/>
        <w:tabs>
          <w:tab w:val="clear" w:pos="567"/>
        </w:tabs>
        <w:ind w:left="0" w:firstLine="0"/>
        <w:rPr>
          <w:rStyle w:val="normaltextrun"/>
        </w:rPr>
      </w:pPr>
    </w:p>
    <w:sectPr w:rsidR="00AE657A" w:rsidRPr="00A91C5C" w:rsidSect="004D7CD4">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15E15" w14:textId="77777777" w:rsidR="0016090B" w:rsidRDefault="0016090B">
      <w:r>
        <w:separator/>
      </w:r>
    </w:p>
  </w:endnote>
  <w:endnote w:type="continuationSeparator" w:id="0">
    <w:p w14:paraId="4A704582" w14:textId="77777777" w:rsidR="0016090B" w:rsidRDefault="0016090B">
      <w:r>
        <w:continuationSeparator/>
      </w:r>
    </w:p>
  </w:endnote>
  <w:endnote w:type="continuationNotice" w:id="1">
    <w:p w14:paraId="128EEB55" w14:textId="77777777" w:rsidR="0016090B" w:rsidRDefault="0016090B"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B0604020202020204"/>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FB7B8" w14:textId="77777777" w:rsidR="0016090B" w:rsidRDefault="0016090B">
      <w:r>
        <w:separator/>
      </w:r>
    </w:p>
  </w:footnote>
  <w:footnote w:type="continuationSeparator" w:id="0">
    <w:p w14:paraId="34D1BC41" w14:textId="77777777" w:rsidR="0016090B" w:rsidRDefault="0016090B">
      <w:r>
        <w:continuationSeparator/>
      </w:r>
    </w:p>
  </w:footnote>
  <w:footnote w:type="continuationNotice" w:id="1">
    <w:p w14:paraId="5DBD72C6" w14:textId="77777777" w:rsidR="0016090B" w:rsidRDefault="0016090B"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422B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A6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9A368C6"/>
    <w:multiLevelType w:val="multilevel"/>
    <w:tmpl w:val="7F765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8130A0"/>
    <w:multiLevelType w:val="multilevel"/>
    <w:tmpl w:val="2B42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F86610D"/>
    <w:multiLevelType w:val="multilevel"/>
    <w:tmpl w:val="1C3A56C8"/>
    <w:lvl w:ilvl="0">
      <w:start w:val="1"/>
      <w:numFmt w:val="decimal"/>
      <w:lvlText w:val="%1"/>
      <w:lvlJc w:val="left"/>
      <w:pPr>
        <w:ind w:left="1500" w:hanging="114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581"/>
        </w:tabs>
        <w:ind w:left="1581" w:hanging="360"/>
      </w:pPr>
    </w:lvl>
    <w:lvl w:ilvl="2" w:tplc="0409001B" w:tentative="1">
      <w:start w:val="1"/>
      <w:numFmt w:val="lowerRoman"/>
      <w:lvlText w:val="%3."/>
      <w:lvlJc w:val="right"/>
      <w:pPr>
        <w:tabs>
          <w:tab w:val="num" w:pos="2301"/>
        </w:tabs>
        <w:ind w:left="2301" w:hanging="180"/>
      </w:pPr>
    </w:lvl>
    <w:lvl w:ilvl="3" w:tplc="0409000F" w:tentative="1">
      <w:start w:val="1"/>
      <w:numFmt w:val="decimal"/>
      <w:lvlText w:val="%4."/>
      <w:lvlJc w:val="left"/>
      <w:pPr>
        <w:tabs>
          <w:tab w:val="num" w:pos="3021"/>
        </w:tabs>
        <w:ind w:left="3021" w:hanging="360"/>
      </w:pPr>
    </w:lvl>
    <w:lvl w:ilvl="4" w:tplc="04090019" w:tentative="1">
      <w:start w:val="1"/>
      <w:numFmt w:val="lowerLetter"/>
      <w:lvlText w:val="%5."/>
      <w:lvlJc w:val="left"/>
      <w:pPr>
        <w:tabs>
          <w:tab w:val="num" w:pos="3741"/>
        </w:tabs>
        <w:ind w:left="3741" w:hanging="360"/>
      </w:pPr>
    </w:lvl>
    <w:lvl w:ilvl="5" w:tplc="0409001B" w:tentative="1">
      <w:start w:val="1"/>
      <w:numFmt w:val="lowerRoman"/>
      <w:lvlText w:val="%6."/>
      <w:lvlJc w:val="right"/>
      <w:pPr>
        <w:tabs>
          <w:tab w:val="num" w:pos="4461"/>
        </w:tabs>
        <w:ind w:left="4461" w:hanging="180"/>
      </w:pPr>
    </w:lvl>
    <w:lvl w:ilvl="6" w:tplc="0409000F" w:tentative="1">
      <w:start w:val="1"/>
      <w:numFmt w:val="decimal"/>
      <w:lvlText w:val="%7."/>
      <w:lvlJc w:val="left"/>
      <w:pPr>
        <w:tabs>
          <w:tab w:val="num" w:pos="5181"/>
        </w:tabs>
        <w:ind w:left="5181" w:hanging="360"/>
      </w:pPr>
    </w:lvl>
    <w:lvl w:ilvl="7" w:tplc="04090019" w:tentative="1">
      <w:start w:val="1"/>
      <w:numFmt w:val="lowerLetter"/>
      <w:lvlText w:val="%8."/>
      <w:lvlJc w:val="left"/>
      <w:pPr>
        <w:tabs>
          <w:tab w:val="num" w:pos="5901"/>
        </w:tabs>
        <w:ind w:left="5901" w:hanging="360"/>
      </w:pPr>
    </w:lvl>
    <w:lvl w:ilvl="8" w:tplc="0409001B" w:tentative="1">
      <w:start w:val="1"/>
      <w:numFmt w:val="lowerRoman"/>
      <w:lvlText w:val="%9."/>
      <w:lvlJc w:val="right"/>
      <w:pPr>
        <w:tabs>
          <w:tab w:val="num" w:pos="6621"/>
        </w:tabs>
        <w:ind w:left="6621"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0A69C2"/>
    <w:multiLevelType w:val="multilevel"/>
    <w:tmpl w:val="7B4ED242"/>
    <w:lvl w:ilvl="0">
      <w:start w:val="1"/>
      <w:numFmt w:val="decimal"/>
      <w:lvlText w:val="%1."/>
      <w:lvlJc w:val="left"/>
      <w:pPr>
        <w:ind w:left="720" w:hanging="360"/>
      </w:pPr>
      <w:rPr>
        <w:rFonts w:hint="default"/>
      </w:rPr>
    </w:lvl>
    <w:lvl w:ilvl="1">
      <w:start w:val="4"/>
      <w:numFmt w:val="decimal"/>
      <w:isLgl/>
      <w:lvlText w:val="%1.%2"/>
      <w:lvlJc w:val="left"/>
      <w:pPr>
        <w:ind w:left="682"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2D435F"/>
    <w:multiLevelType w:val="multilevel"/>
    <w:tmpl w:val="0D0266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352"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E67232"/>
    <w:multiLevelType w:val="hybridMultilevel"/>
    <w:tmpl w:val="626C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2"/>
  </w:num>
  <w:num w:numId="3">
    <w:abstractNumId w:val="16"/>
  </w:num>
  <w:num w:numId="4">
    <w:abstractNumId w:val="17"/>
  </w:num>
  <w:num w:numId="5">
    <w:abstractNumId w:val="19"/>
  </w:num>
  <w:num w:numId="6">
    <w:abstractNumId w:val="7"/>
  </w:num>
  <w:num w:numId="7">
    <w:abstractNumId w:val="9"/>
  </w:num>
  <w:num w:numId="8">
    <w:abstractNumId w:val="5"/>
  </w:num>
  <w:num w:numId="9">
    <w:abstractNumId w:val="26"/>
  </w:num>
  <w:num w:numId="10">
    <w:abstractNumId w:val="11"/>
  </w:num>
  <w:num w:numId="11">
    <w:abstractNumId w:val="2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0"/>
  </w:num>
  <w:num w:numId="15">
    <w:abstractNumId w:val="20"/>
  </w:num>
  <w:num w:numId="16">
    <w:abstractNumId w:val="3"/>
  </w:num>
  <w:num w:numId="17">
    <w:abstractNumId w:val="21"/>
  </w:num>
  <w:num w:numId="18">
    <w:abstractNumId w:val="6"/>
  </w:num>
  <w:num w:numId="19">
    <w:abstractNumId w:val="12"/>
    <w:lvlOverride w:ilvl="0">
      <w:startOverride w:val="1"/>
    </w:lvlOverride>
  </w:num>
  <w:num w:numId="20">
    <w:abstractNumId w:val="16"/>
    <w:lvlOverride w:ilvl="0">
      <w:startOverride w:val="1"/>
    </w:lvlOverride>
  </w:num>
  <w:num w:numId="21">
    <w:abstractNumId w:val="8"/>
  </w:num>
  <w:num w:numId="22">
    <w:abstractNumId w:val="4"/>
  </w:num>
  <w:num w:numId="23">
    <w:abstractNumId w:val="14"/>
  </w:num>
  <w:num w:numId="24">
    <w:abstractNumId w:val="18"/>
  </w:num>
  <w:num w:numId="25">
    <w:abstractNumId w:val="25"/>
  </w:num>
  <w:num w:numId="26">
    <w:abstractNumId w:val="24"/>
  </w:num>
  <w:num w:numId="27">
    <w:abstractNumId w:val="22"/>
  </w:num>
  <w:num w:numId="28">
    <w:abstractNumId w:val="0"/>
  </w:num>
  <w:num w:numId="29">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0C7"/>
    <w:rsid w:val="000006E1"/>
    <w:rsid w:val="00000C3A"/>
    <w:rsid w:val="00001375"/>
    <w:rsid w:val="0000145E"/>
    <w:rsid w:val="00001A10"/>
    <w:rsid w:val="00001C3A"/>
    <w:rsid w:val="00002506"/>
    <w:rsid w:val="0000294D"/>
    <w:rsid w:val="00002A37"/>
    <w:rsid w:val="00002B8F"/>
    <w:rsid w:val="00002E24"/>
    <w:rsid w:val="00003084"/>
    <w:rsid w:val="000033B0"/>
    <w:rsid w:val="0000346D"/>
    <w:rsid w:val="00003521"/>
    <w:rsid w:val="00003936"/>
    <w:rsid w:val="000039D6"/>
    <w:rsid w:val="0000413C"/>
    <w:rsid w:val="00004723"/>
    <w:rsid w:val="00004DD0"/>
    <w:rsid w:val="00004EA1"/>
    <w:rsid w:val="00004FDB"/>
    <w:rsid w:val="0000564C"/>
    <w:rsid w:val="00005DA2"/>
    <w:rsid w:val="00006446"/>
    <w:rsid w:val="00006896"/>
    <w:rsid w:val="00006EA1"/>
    <w:rsid w:val="00006F1D"/>
    <w:rsid w:val="00006F2E"/>
    <w:rsid w:val="00007075"/>
    <w:rsid w:val="00007A13"/>
    <w:rsid w:val="00007A80"/>
    <w:rsid w:val="00007CDC"/>
    <w:rsid w:val="000100A1"/>
    <w:rsid w:val="00010664"/>
    <w:rsid w:val="00011567"/>
    <w:rsid w:val="00011610"/>
    <w:rsid w:val="00011B28"/>
    <w:rsid w:val="000121DC"/>
    <w:rsid w:val="000123B9"/>
    <w:rsid w:val="00012456"/>
    <w:rsid w:val="0001285C"/>
    <w:rsid w:val="00012B12"/>
    <w:rsid w:val="00012F5A"/>
    <w:rsid w:val="0001307C"/>
    <w:rsid w:val="00013A08"/>
    <w:rsid w:val="00013F42"/>
    <w:rsid w:val="0001492B"/>
    <w:rsid w:val="000150CE"/>
    <w:rsid w:val="000153C6"/>
    <w:rsid w:val="00015D15"/>
    <w:rsid w:val="0001707E"/>
    <w:rsid w:val="0001776D"/>
    <w:rsid w:val="00017C45"/>
    <w:rsid w:val="00017D2F"/>
    <w:rsid w:val="000203BF"/>
    <w:rsid w:val="00020BF4"/>
    <w:rsid w:val="00021297"/>
    <w:rsid w:val="000217DD"/>
    <w:rsid w:val="000218B4"/>
    <w:rsid w:val="00022197"/>
    <w:rsid w:val="000227EC"/>
    <w:rsid w:val="00022A58"/>
    <w:rsid w:val="0002306C"/>
    <w:rsid w:val="00024A26"/>
    <w:rsid w:val="00024BD1"/>
    <w:rsid w:val="00025432"/>
    <w:rsid w:val="0002564D"/>
    <w:rsid w:val="00025D34"/>
    <w:rsid w:val="00025DF0"/>
    <w:rsid w:val="00025E1B"/>
    <w:rsid w:val="00025E94"/>
    <w:rsid w:val="00025ECA"/>
    <w:rsid w:val="000272A0"/>
    <w:rsid w:val="00027875"/>
    <w:rsid w:val="000278D7"/>
    <w:rsid w:val="000302D2"/>
    <w:rsid w:val="00030BAD"/>
    <w:rsid w:val="00030D7F"/>
    <w:rsid w:val="00031D5C"/>
    <w:rsid w:val="000325B8"/>
    <w:rsid w:val="00032F01"/>
    <w:rsid w:val="0003312C"/>
    <w:rsid w:val="0003356A"/>
    <w:rsid w:val="0003365F"/>
    <w:rsid w:val="0003371F"/>
    <w:rsid w:val="00033F88"/>
    <w:rsid w:val="0003423D"/>
    <w:rsid w:val="00034799"/>
    <w:rsid w:val="000349FB"/>
    <w:rsid w:val="00034C15"/>
    <w:rsid w:val="00034C79"/>
    <w:rsid w:val="000361F7"/>
    <w:rsid w:val="00036897"/>
    <w:rsid w:val="00036BA1"/>
    <w:rsid w:val="00036EFA"/>
    <w:rsid w:val="000371F4"/>
    <w:rsid w:val="00037228"/>
    <w:rsid w:val="00037B04"/>
    <w:rsid w:val="000408C6"/>
    <w:rsid w:val="00041804"/>
    <w:rsid w:val="00041EE0"/>
    <w:rsid w:val="0004204A"/>
    <w:rsid w:val="000422E2"/>
    <w:rsid w:val="0004230C"/>
    <w:rsid w:val="000423D4"/>
    <w:rsid w:val="00042451"/>
    <w:rsid w:val="000429E8"/>
    <w:rsid w:val="00042B90"/>
    <w:rsid w:val="00042F22"/>
    <w:rsid w:val="000431BD"/>
    <w:rsid w:val="0004358F"/>
    <w:rsid w:val="00043591"/>
    <w:rsid w:val="000436AF"/>
    <w:rsid w:val="000441A6"/>
    <w:rsid w:val="000444EF"/>
    <w:rsid w:val="000449A8"/>
    <w:rsid w:val="00044C9B"/>
    <w:rsid w:val="00044D21"/>
    <w:rsid w:val="0004534B"/>
    <w:rsid w:val="000454F9"/>
    <w:rsid w:val="000455DB"/>
    <w:rsid w:val="0004574A"/>
    <w:rsid w:val="00046375"/>
    <w:rsid w:val="00046972"/>
    <w:rsid w:val="00047B15"/>
    <w:rsid w:val="00047CEF"/>
    <w:rsid w:val="00050C21"/>
    <w:rsid w:val="0005114E"/>
    <w:rsid w:val="00051420"/>
    <w:rsid w:val="0005143E"/>
    <w:rsid w:val="00051B6B"/>
    <w:rsid w:val="00051FAD"/>
    <w:rsid w:val="00052307"/>
    <w:rsid w:val="00052483"/>
    <w:rsid w:val="00052879"/>
    <w:rsid w:val="00052A07"/>
    <w:rsid w:val="0005316D"/>
    <w:rsid w:val="00053331"/>
    <w:rsid w:val="000534E3"/>
    <w:rsid w:val="0005526F"/>
    <w:rsid w:val="00055325"/>
    <w:rsid w:val="00055EB8"/>
    <w:rsid w:val="00055EC0"/>
    <w:rsid w:val="0005606A"/>
    <w:rsid w:val="00056E04"/>
    <w:rsid w:val="00057117"/>
    <w:rsid w:val="00061336"/>
    <w:rsid w:val="0006133F"/>
    <w:rsid w:val="000616E7"/>
    <w:rsid w:val="00061ADC"/>
    <w:rsid w:val="00061DAD"/>
    <w:rsid w:val="00061F79"/>
    <w:rsid w:val="000622D3"/>
    <w:rsid w:val="0006245D"/>
    <w:rsid w:val="000637A9"/>
    <w:rsid w:val="00063AFA"/>
    <w:rsid w:val="0006487E"/>
    <w:rsid w:val="000649AC"/>
    <w:rsid w:val="00064F13"/>
    <w:rsid w:val="00065818"/>
    <w:rsid w:val="00065E1A"/>
    <w:rsid w:val="00066E4A"/>
    <w:rsid w:val="000676D5"/>
    <w:rsid w:val="00067B87"/>
    <w:rsid w:val="000704AC"/>
    <w:rsid w:val="0007200D"/>
    <w:rsid w:val="0007283F"/>
    <w:rsid w:val="0007301F"/>
    <w:rsid w:val="00073F42"/>
    <w:rsid w:val="00074A6C"/>
    <w:rsid w:val="000753BC"/>
    <w:rsid w:val="00076B69"/>
    <w:rsid w:val="00076E4B"/>
    <w:rsid w:val="00077D50"/>
    <w:rsid w:val="00077E5F"/>
    <w:rsid w:val="0008036A"/>
    <w:rsid w:val="00080A75"/>
    <w:rsid w:val="00080BC4"/>
    <w:rsid w:val="00081ABB"/>
    <w:rsid w:val="00081AC9"/>
    <w:rsid w:val="00081AE6"/>
    <w:rsid w:val="00081AFC"/>
    <w:rsid w:val="00081EE4"/>
    <w:rsid w:val="00082429"/>
    <w:rsid w:val="00083393"/>
    <w:rsid w:val="00083BB4"/>
    <w:rsid w:val="00083CB6"/>
    <w:rsid w:val="00083E6B"/>
    <w:rsid w:val="000842E8"/>
    <w:rsid w:val="0008470D"/>
    <w:rsid w:val="0008513B"/>
    <w:rsid w:val="000854E7"/>
    <w:rsid w:val="000855EB"/>
    <w:rsid w:val="00085B52"/>
    <w:rsid w:val="000866F2"/>
    <w:rsid w:val="00086F9D"/>
    <w:rsid w:val="000876D7"/>
    <w:rsid w:val="00087EAE"/>
    <w:rsid w:val="00087F6A"/>
    <w:rsid w:val="0009009F"/>
    <w:rsid w:val="00091557"/>
    <w:rsid w:val="000917D1"/>
    <w:rsid w:val="00091AD8"/>
    <w:rsid w:val="00091E68"/>
    <w:rsid w:val="000924C1"/>
    <w:rsid w:val="000924F0"/>
    <w:rsid w:val="00092861"/>
    <w:rsid w:val="00093474"/>
    <w:rsid w:val="000944C8"/>
    <w:rsid w:val="0009453E"/>
    <w:rsid w:val="00094829"/>
    <w:rsid w:val="00094B80"/>
    <w:rsid w:val="00095076"/>
    <w:rsid w:val="0009510F"/>
    <w:rsid w:val="00095AD9"/>
    <w:rsid w:val="00096BD6"/>
    <w:rsid w:val="000975EB"/>
    <w:rsid w:val="00097874"/>
    <w:rsid w:val="00097B34"/>
    <w:rsid w:val="00097D75"/>
    <w:rsid w:val="000A0AC2"/>
    <w:rsid w:val="000A185C"/>
    <w:rsid w:val="000A19CA"/>
    <w:rsid w:val="000A1B7B"/>
    <w:rsid w:val="000A1DFA"/>
    <w:rsid w:val="000A1ED8"/>
    <w:rsid w:val="000A216E"/>
    <w:rsid w:val="000A22DF"/>
    <w:rsid w:val="000A2CFD"/>
    <w:rsid w:val="000A3389"/>
    <w:rsid w:val="000A4791"/>
    <w:rsid w:val="000A4D8E"/>
    <w:rsid w:val="000A4EE5"/>
    <w:rsid w:val="000A56F2"/>
    <w:rsid w:val="000A69DE"/>
    <w:rsid w:val="000A6C5F"/>
    <w:rsid w:val="000A7810"/>
    <w:rsid w:val="000A7CA2"/>
    <w:rsid w:val="000A7DBC"/>
    <w:rsid w:val="000B050A"/>
    <w:rsid w:val="000B0E24"/>
    <w:rsid w:val="000B168D"/>
    <w:rsid w:val="000B2098"/>
    <w:rsid w:val="000B2105"/>
    <w:rsid w:val="000B2719"/>
    <w:rsid w:val="000B28D3"/>
    <w:rsid w:val="000B3202"/>
    <w:rsid w:val="000B3A8F"/>
    <w:rsid w:val="000B4154"/>
    <w:rsid w:val="000B4540"/>
    <w:rsid w:val="000B48B8"/>
    <w:rsid w:val="000B4AB9"/>
    <w:rsid w:val="000B58C3"/>
    <w:rsid w:val="000B61E9"/>
    <w:rsid w:val="000C001D"/>
    <w:rsid w:val="000C06B6"/>
    <w:rsid w:val="000C0C00"/>
    <w:rsid w:val="000C0DAD"/>
    <w:rsid w:val="000C13A1"/>
    <w:rsid w:val="000C165A"/>
    <w:rsid w:val="000C1759"/>
    <w:rsid w:val="000C1D70"/>
    <w:rsid w:val="000C224C"/>
    <w:rsid w:val="000C29B9"/>
    <w:rsid w:val="000C2B79"/>
    <w:rsid w:val="000C2E19"/>
    <w:rsid w:val="000C316C"/>
    <w:rsid w:val="000C340A"/>
    <w:rsid w:val="000C38EE"/>
    <w:rsid w:val="000C3B00"/>
    <w:rsid w:val="000C3FD3"/>
    <w:rsid w:val="000C4639"/>
    <w:rsid w:val="000C4697"/>
    <w:rsid w:val="000C49C3"/>
    <w:rsid w:val="000C4AB8"/>
    <w:rsid w:val="000C4D74"/>
    <w:rsid w:val="000C50B3"/>
    <w:rsid w:val="000C5287"/>
    <w:rsid w:val="000C5D84"/>
    <w:rsid w:val="000C5DBE"/>
    <w:rsid w:val="000C6386"/>
    <w:rsid w:val="000C639B"/>
    <w:rsid w:val="000C6613"/>
    <w:rsid w:val="000C6835"/>
    <w:rsid w:val="000C6944"/>
    <w:rsid w:val="000D047A"/>
    <w:rsid w:val="000D08BE"/>
    <w:rsid w:val="000D08D6"/>
    <w:rsid w:val="000D0D07"/>
    <w:rsid w:val="000D0D53"/>
    <w:rsid w:val="000D0FEB"/>
    <w:rsid w:val="000D1A20"/>
    <w:rsid w:val="000D1F9A"/>
    <w:rsid w:val="000D1FB2"/>
    <w:rsid w:val="000D2343"/>
    <w:rsid w:val="000D27FB"/>
    <w:rsid w:val="000D4352"/>
    <w:rsid w:val="000D46C7"/>
    <w:rsid w:val="000D4797"/>
    <w:rsid w:val="000D4A90"/>
    <w:rsid w:val="000D4EA8"/>
    <w:rsid w:val="000D6691"/>
    <w:rsid w:val="000D72D1"/>
    <w:rsid w:val="000D76CC"/>
    <w:rsid w:val="000D7714"/>
    <w:rsid w:val="000E0527"/>
    <w:rsid w:val="000E0D6E"/>
    <w:rsid w:val="000E0DEC"/>
    <w:rsid w:val="000E1D1A"/>
    <w:rsid w:val="000E1E92"/>
    <w:rsid w:val="000E1FFB"/>
    <w:rsid w:val="000E2035"/>
    <w:rsid w:val="000E2A22"/>
    <w:rsid w:val="000E2AF0"/>
    <w:rsid w:val="000E2C34"/>
    <w:rsid w:val="000E38C4"/>
    <w:rsid w:val="000E3FB1"/>
    <w:rsid w:val="000E4D41"/>
    <w:rsid w:val="000E5A80"/>
    <w:rsid w:val="000E6051"/>
    <w:rsid w:val="000E6117"/>
    <w:rsid w:val="000E72C8"/>
    <w:rsid w:val="000E792B"/>
    <w:rsid w:val="000E7CD1"/>
    <w:rsid w:val="000F01AA"/>
    <w:rsid w:val="000F022F"/>
    <w:rsid w:val="000F06D6"/>
    <w:rsid w:val="000F0953"/>
    <w:rsid w:val="000F0EB1"/>
    <w:rsid w:val="000F1106"/>
    <w:rsid w:val="000F2A7B"/>
    <w:rsid w:val="000F364D"/>
    <w:rsid w:val="000F3BE9"/>
    <w:rsid w:val="000F3F6C"/>
    <w:rsid w:val="000F5900"/>
    <w:rsid w:val="000F60DD"/>
    <w:rsid w:val="000F630A"/>
    <w:rsid w:val="000F6DF3"/>
    <w:rsid w:val="000F7479"/>
    <w:rsid w:val="001001CA"/>
    <w:rsid w:val="0010046D"/>
    <w:rsid w:val="001005FF"/>
    <w:rsid w:val="0010282F"/>
    <w:rsid w:val="00103DB7"/>
    <w:rsid w:val="001062FB"/>
    <w:rsid w:val="001063E6"/>
    <w:rsid w:val="00107A74"/>
    <w:rsid w:val="00110AB9"/>
    <w:rsid w:val="00110F70"/>
    <w:rsid w:val="0011151A"/>
    <w:rsid w:val="001115E1"/>
    <w:rsid w:val="001123B3"/>
    <w:rsid w:val="00112745"/>
    <w:rsid w:val="00112CC2"/>
    <w:rsid w:val="00112D82"/>
    <w:rsid w:val="001135D8"/>
    <w:rsid w:val="00113CF4"/>
    <w:rsid w:val="00113F64"/>
    <w:rsid w:val="00114711"/>
    <w:rsid w:val="00114D38"/>
    <w:rsid w:val="001153EA"/>
    <w:rsid w:val="0011542D"/>
    <w:rsid w:val="00115643"/>
    <w:rsid w:val="00115788"/>
    <w:rsid w:val="00115F58"/>
    <w:rsid w:val="00116189"/>
    <w:rsid w:val="00116654"/>
    <w:rsid w:val="00116765"/>
    <w:rsid w:val="001167A8"/>
    <w:rsid w:val="00117341"/>
    <w:rsid w:val="0011778E"/>
    <w:rsid w:val="00117ABA"/>
    <w:rsid w:val="001209FA"/>
    <w:rsid w:val="00120B95"/>
    <w:rsid w:val="00121611"/>
    <w:rsid w:val="001219F5"/>
    <w:rsid w:val="00121A20"/>
    <w:rsid w:val="0012377F"/>
    <w:rsid w:val="001237C1"/>
    <w:rsid w:val="00124314"/>
    <w:rsid w:val="00124CD7"/>
    <w:rsid w:val="00125726"/>
    <w:rsid w:val="00125A37"/>
    <w:rsid w:val="00126300"/>
    <w:rsid w:val="00126309"/>
    <w:rsid w:val="00126B4A"/>
    <w:rsid w:val="00126C86"/>
    <w:rsid w:val="0012708E"/>
    <w:rsid w:val="0012798B"/>
    <w:rsid w:val="00127B06"/>
    <w:rsid w:val="00127B46"/>
    <w:rsid w:val="00127FB1"/>
    <w:rsid w:val="001300F2"/>
    <w:rsid w:val="00130350"/>
    <w:rsid w:val="00130C79"/>
    <w:rsid w:val="00131C77"/>
    <w:rsid w:val="00131F82"/>
    <w:rsid w:val="00131FE7"/>
    <w:rsid w:val="00132C03"/>
    <w:rsid w:val="00132E56"/>
    <w:rsid w:val="00132FD0"/>
    <w:rsid w:val="00133DB4"/>
    <w:rsid w:val="00134209"/>
    <w:rsid w:val="001344C0"/>
    <w:rsid w:val="001346FA"/>
    <w:rsid w:val="0013477F"/>
    <w:rsid w:val="00135252"/>
    <w:rsid w:val="00135524"/>
    <w:rsid w:val="0013589B"/>
    <w:rsid w:val="0013682E"/>
    <w:rsid w:val="001373AC"/>
    <w:rsid w:val="001375AF"/>
    <w:rsid w:val="00137AB5"/>
    <w:rsid w:val="00137F0B"/>
    <w:rsid w:val="001401EE"/>
    <w:rsid w:val="00140FB3"/>
    <w:rsid w:val="00141070"/>
    <w:rsid w:val="001431F0"/>
    <w:rsid w:val="00143680"/>
    <w:rsid w:val="00143BBD"/>
    <w:rsid w:val="0014468E"/>
    <w:rsid w:val="00144703"/>
    <w:rsid w:val="00144B00"/>
    <w:rsid w:val="00144B2C"/>
    <w:rsid w:val="00144DB7"/>
    <w:rsid w:val="001454E3"/>
    <w:rsid w:val="0014553F"/>
    <w:rsid w:val="00146153"/>
    <w:rsid w:val="00146242"/>
    <w:rsid w:val="00146C9C"/>
    <w:rsid w:val="001476AE"/>
    <w:rsid w:val="001503FD"/>
    <w:rsid w:val="001515BD"/>
    <w:rsid w:val="00151929"/>
    <w:rsid w:val="00151E23"/>
    <w:rsid w:val="00152439"/>
    <w:rsid w:val="001526E0"/>
    <w:rsid w:val="00152E66"/>
    <w:rsid w:val="00152EC7"/>
    <w:rsid w:val="00154737"/>
    <w:rsid w:val="00154AE3"/>
    <w:rsid w:val="001551B5"/>
    <w:rsid w:val="0015550F"/>
    <w:rsid w:val="00155956"/>
    <w:rsid w:val="00155973"/>
    <w:rsid w:val="001569B2"/>
    <w:rsid w:val="00156DAA"/>
    <w:rsid w:val="00156FCD"/>
    <w:rsid w:val="00157085"/>
    <w:rsid w:val="00160119"/>
    <w:rsid w:val="001608AA"/>
    <w:rsid w:val="0016090B"/>
    <w:rsid w:val="00161D94"/>
    <w:rsid w:val="00162798"/>
    <w:rsid w:val="001630EE"/>
    <w:rsid w:val="0016392C"/>
    <w:rsid w:val="00163C0F"/>
    <w:rsid w:val="00163E83"/>
    <w:rsid w:val="001642B9"/>
    <w:rsid w:val="001642E1"/>
    <w:rsid w:val="00165156"/>
    <w:rsid w:val="001651AC"/>
    <w:rsid w:val="00165295"/>
    <w:rsid w:val="001659C1"/>
    <w:rsid w:val="001659DD"/>
    <w:rsid w:val="00166513"/>
    <w:rsid w:val="001669F8"/>
    <w:rsid w:val="00166D49"/>
    <w:rsid w:val="0016763E"/>
    <w:rsid w:val="00167BA4"/>
    <w:rsid w:val="00167BBB"/>
    <w:rsid w:val="00167C73"/>
    <w:rsid w:val="00167CD0"/>
    <w:rsid w:val="001703D1"/>
    <w:rsid w:val="00170766"/>
    <w:rsid w:val="00170920"/>
    <w:rsid w:val="00171C0C"/>
    <w:rsid w:val="00171FC0"/>
    <w:rsid w:val="00172910"/>
    <w:rsid w:val="001739CD"/>
    <w:rsid w:val="00173A8E"/>
    <w:rsid w:val="00173D36"/>
    <w:rsid w:val="00173DD6"/>
    <w:rsid w:val="0017416A"/>
    <w:rsid w:val="0017441B"/>
    <w:rsid w:val="00174606"/>
    <w:rsid w:val="001747CB"/>
    <w:rsid w:val="0017502C"/>
    <w:rsid w:val="00175970"/>
    <w:rsid w:val="00176DBA"/>
    <w:rsid w:val="0017754C"/>
    <w:rsid w:val="00177CE2"/>
    <w:rsid w:val="00177D93"/>
    <w:rsid w:val="001803F8"/>
    <w:rsid w:val="00180685"/>
    <w:rsid w:val="0018143F"/>
    <w:rsid w:val="00181B11"/>
    <w:rsid w:val="00181ECF"/>
    <w:rsid w:val="00181FF8"/>
    <w:rsid w:val="00182418"/>
    <w:rsid w:val="00182DA4"/>
    <w:rsid w:val="00183818"/>
    <w:rsid w:val="00183D96"/>
    <w:rsid w:val="001840E8"/>
    <w:rsid w:val="00184939"/>
    <w:rsid w:val="0018546A"/>
    <w:rsid w:val="00185924"/>
    <w:rsid w:val="001859EB"/>
    <w:rsid w:val="0018654D"/>
    <w:rsid w:val="001865C6"/>
    <w:rsid w:val="00186973"/>
    <w:rsid w:val="001902CA"/>
    <w:rsid w:val="001904EC"/>
    <w:rsid w:val="00190AC1"/>
    <w:rsid w:val="00190BE3"/>
    <w:rsid w:val="00190E4E"/>
    <w:rsid w:val="001915A9"/>
    <w:rsid w:val="001924E3"/>
    <w:rsid w:val="001925F1"/>
    <w:rsid w:val="0019341A"/>
    <w:rsid w:val="001946E0"/>
    <w:rsid w:val="001946FC"/>
    <w:rsid w:val="0019543D"/>
    <w:rsid w:val="0019662A"/>
    <w:rsid w:val="0019668A"/>
    <w:rsid w:val="0019674E"/>
    <w:rsid w:val="001969C3"/>
    <w:rsid w:val="001972E7"/>
    <w:rsid w:val="00197441"/>
    <w:rsid w:val="00197740"/>
    <w:rsid w:val="00197DF9"/>
    <w:rsid w:val="001A0317"/>
    <w:rsid w:val="001A03CA"/>
    <w:rsid w:val="001A0D97"/>
    <w:rsid w:val="001A0DE1"/>
    <w:rsid w:val="001A12FD"/>
    <w:rsid w:val="001A16A6"/>
    <w:rsid w:val="001A1978"/>
    <w:rsid w:val="001A1987"/>
    <w:rsid w:val="001A2310"/>
    <w:rsid w:val="001A2564"/>
    <w:rsid w:val="001A2C3F"/>
    <w:rsid w:val="001A415E"/>
    <w:rsid w:val="001A44F0"/>
    <w:rsid w:val="001A54AD"/>
    <w:rsid w:val="001A56C4"/>
    <w:rsid w:val="001A5A6C"/>
    <w:rsid w:val="001A5A8F"/>
    <w:rsid w:val="001A6173"/>
    <w:rsid w:val="001A62C9"/>
    <w:rsid w:val="001A6527"/>
    <w:rsid w:val="001A6BFF"/>
    <w:rsid w:val="001A6CBA"/>
    <w:rsid w:val="001A71CE"/>
    <w:rsid w:val="001A7294"/>
    <w:rsid w:val="001A73AD"/>
    <w:rsid w:val="001B0D97"/>
    <w:rsid w:val="001B0F1B"/>
    <w:rsid w:val="001B2B01"/>
    <w:rsid w:val="001B2B56"/>
    <w:rsid w:val="001B401E"/>
    <w:rsid w:val="001B4335"/>
    <w:rsid w:val="001B4BA0"/>
    <w:rsid w:val="001B4C73"/>
    <w:rsid w:val="001B4C7A"/>
    <w:rsid w:val="001B5A5D"/>
    <w:rsid w:val="001B5DB2"/>
    <w:rsid w:val="001B5E90"/>
    <w:rsid w:val="001B6D5C"/>
    <w:rsid w:val="001B70A2"/>
    <w:rsid w:val="001C093E"/>
    <w:rsid w:val="001C0B1F"/>
    <w:rsid w:val="001C0D5E"/>
    <w:rsid w:val="001C1AF6"/>
    <w:rsid w:val="001C1CE5"/>
    <w:rsid w:val="001C2AA9"/>
    <w:rsid w:val="001C2D8C"/>
    <w:rsid w:val="001C2DCB"/>
    <w:rsid w:val="001C31A1"/>
    <w:rsid w:val="001C3D2A"/>
    <w:rsid w:val="001C41FA"/>
    <w:rsid w:val="001C4379"/>
    <w:rsid w:val="001C516E"/>
    <w:rsid w:val="001C5387"/>
    <w:rsid w:val="001C5BCE"/>
    <w:rsid w:val="001C6179"/>
    <w:rsid w:val="001C61F8"/>
    <w:rsid w:val="001C66DB"/>
    <w:rsid w:val="001C6E59"/>
    <w:rsid w:val="001C70A1"/>
    <w:rsid w:val="001C74FB"/>
    <w:rsid w:val="001C7D51"/>
    <w:rsid w:val="001D0AA3"/>
    <w:rsid w:val="001D141C"/>
    <w:rsid w:val="001D15DC"/>
    <w:rsid w:val="001D1DF7"/>
    <w:rsid w:val="001D24A7"/>
    <w:rsid w:val="001D2C8B"/>
    <w:rsid w:val="001D305F"/>
    <w:rsid w:val="001D390C"/>
    <w:rsid w:val="001D44B0"/>
    <w:rsid w:val="001D4E47"/>
    <w:rsid w:val="001D51BA"/>
    <w:rsid w:val="001D53E7"/>
    <w:rsid w:val="001D56D8"/>
    <w:rsid w:val="001D5897"/>
    <w:rsid w:val="001D6342"/>
    <w:rsid w:val="001D65A1"/>
    <w:rsid w:val="001D6D53"/>
    <w:rsid w:val="001D6EA1"/>
    <w:rsid w:val="001D7B1B"/>
    <w:rsid w:val="001D7D44"/>
    <w:rsid w:val="001E00EB"/>
    <w:rsid w:val="001E025D"/>
    <w:rsid w:val="001E12E7"/>
    <w:rsid w:val="001E1535"/>
    <w:rsid w:val="001E1874"/>
    <w:rsid w:val="001E219F"/>
    <w:rsid w:val="001E2930"/>
    <w:rsid w:val="001E2CB1"/>
    <w:rsid w:val="001E383D"/>
    <w:rsid w:val="001E57B9"/>
    <w:rsid w:val="001E57C3"/>
    <w:rsid w:val="001E58E2"/>
    <w:rsid w:val="001E66FD"/>
    <w:rsid w:val="001E697F"/>
    <w:rsid w:val="001E699A"/>
    <w:rsid w:val="001E6EA6"/>
    <w:rsid w:val="001E7355"/>
    <w:rsid w:val="001E7516"/>
    <w:rsid w:val="001E758E"/>
    <w:rsid w:val="001E7599"/>
    <w:rsid w:val="001E7AED"/>
    <w:rsid w:val="001E7C02"/>
    <w:rsid w:val="001F07C1"/>
    <w:rsid w:val="001F1074"/>
    <w:rsid w:val="001F1B0B"/>
    <w:rsid w:val="001F2177"/>
    <w:rsid w:val="001F3748"/>
    <w:rsid w:val="001F3916"/>
    <w:rsid w:val="001F4010"/>
    <w:rsid w:val="001F456B"/>
    <w:rsid w:val="001F45FC"/>
    <w:rsid w:val="001F4D25"/>
    <w:rsid w:val="001F54C5"/>
    <w:rsid w:val="001F5672"/>
    <w:rsid w:val="001F5703"/>
    <w:rsid w:val="001F620C"/>
    <w:rsid w:val="001F65F9"/>
    <w:rsid w:val="001F662C"/>
    <w:rsid w:val="001F7074"/>
    <w:rsid w:val="001F734D"/>
    <w:rsid w:val="00200490"/>
    <w:rsid w:val="00200C46"/>
    <w:rsid w:val="00201443"/>
    <w:rsid w:val="0020153B"/>
    <w:rsid w:val="00201E56"/>
    <w:rsid w:val="00201E80"/>
    <w:rsid w:val="00201F3A"/>
    <w:rsid w:val="0020394E"/>
    <w:rsid w:val="0020398D"/>
    <w:rsid w:val="00203F96"/>
    <w:rsid w:val="00205AB8"/>
    <w:rsid w:val="00206460"/>
    <w:rsid w:val="002069B2"/>
    <w:rsid w:val="00206B92"/>
    <w:rsid w:val="00206EAE"/>
    <w:rsid w:val="0020702F"/>
    <w:rsid w:val="00207707"/>
    <w:rsid w:val="00207B07"/>
    <w:rsid w:val="00207D81"/>
    <w:rsid w:val="00207F2A"/>
    <w:rsid w:val="00207FA3"/>
    <w:rsid w:val="0021058B"/>
    <w:rsid w:val="00210A84"/>
    <w:rsid w:val="00210ADA"/>
    <w:rsid w:val="00210D80"/>
    <w:rsid w:val="00211245"/>
    <w:rsid w:val="002112A1"/>
    <w:rsid w:val="00211820"/>
    <w:rsid w:val="002119A5"/>
    <w:rsid w:val="00211A41"/>
    <w:rsid w:val="00211E58"/>
    <w:rsid w:val="00211EBC"/>
    <w:rsid w:val="00212087"/>
    <w:rsid w:val="00213E6C"/>
    <w:rsid w:val="00214B75"/>
    <w:rsid w:val="00214CD0"/>
    <w:rsid w:val="00214DA8"/>
    <w:rsid w:val="00215134"/>
    <w:rsid w:val="00215423"/>
    <w:rsid w:val="0021586E"/>
    <w:rsid w:val="002158E7"/>
    <w:rsid w:val="002158FA"/>
    <w:rsid w:val="0021649B"/>
    <w:rsid w:val="002167B7"/>
    <w:rsid w:val="00216FF2"/>
    <w:rsid w:val="00217170"/>
    <w:rsid w:val="00217CE2"/>
    <w:rsid w:val="00220418"/>
    <w:rsid w:val="00220600"/>
    <w:rsid w:val="0022061B"/>
    <w:rsid w:val="00221046"/>
    <w:rsid w:val="002211D0"/>
    <w:rsid w:val="00221343"/>
    <w:rsid w:val="0022232E"/>
    <w:rsid w:val="002224DB"/>
    <w:rsid w:val="00222564"/>
    <w:rsid w:val="00222631"/>
    <w:rsid w:val="002229E3"/>
    <w:rsid w:val="00222C51"/>
    <w:rsid w:val="00223C37"/>
    <w:rsid w:val="00223CCA"/>
    <w:rsid w:val="00223FCB"/>
    <w:rsid w:val="0022489C"/>
    <w:rsid w:val="002250B2"/>
    <w:rsid w:val="002252C3"/>
    <w:rsid w:val="0022553B"/>
    <w:rsid w:val="00225647"/>
    <w:rsid w:val="0022586D"/>
    <w:rsid w:val="00225C54"/>
    <w:rsid w:val="00225D42"/>
    <w:rsid w:val="00226205"/>
    <w:rsid w:val="002263A8"/>
    <w:rsid w:val="00226AA6"/>
    <w:rsid w:val="002274BD"/>
    <w:rsid w:val="00227611"/>
    <w:rsid w:val="00227612"/>
    <w:rsid w:val="002303D7"/>
    <w:rsid w:val="00230578"/>
    <w:rsid w:val="00230765"/>
    <w:rsid w:val="002308C8"/>
    <w:rsid w:val="00230D18"/>
    <w:rsid w:val="00231099"/>
    <w:rsid w:val="0023123F"/>
    <w:rsid w:val="00231414"/>
    <w:rsid w:val="002319E4"/>
    <w:rsid w:val="0023200E"/>
    <w:rsid w:val="002321DB"/>
    <w:rsid w:val="00232497"/>
    <w:rsid w:val="00232621"/>
    <w:rsid w:val="00232AD8"/>
    <w:rsid w:val="00232B9A"/>
    <w:rsid w:val="00232FBD"/>
    <w:rsid w:val="0023360E"/>
    <w:rsid w:val="0023441A"/>
    <w:rsid w:val="00234E8D"/>
    <w:rsid w:val="002350C3"/>
    <w:rsid w:val="002353CA"/>
    <w:rsid w:val="0023540D"/>
    <w:rsid w:val="00235632"/>
    <w:rsid w:val="0023566F"/>
    <w:rsid w:val="00235872"/>
    <w:rsid w:val="002359D3"/>
    <w:rsid w:val="002363D7"/>
    <w:rsid w:val="00236BB5"/>
    <w:rsid w:val="002378FD"/>
    <w:rsid w:val="00237F09"/>
    <w:rsid w:val="00240378"/>
    <w:rsid w:val="00240D1E"/>
    <w:rsid w:val="00241117"/>
    <w:rsid w:val="00241559"/>
    <w:rsid w:val="0024163B"/>
    <w:rsid w:val="0024282E"/>
    <w:rsid w:val="002435B3"/>
    <w:rsid w:val="002458CD"/>
    <w:rsid w:val="002458EB"/>
    <w:rsid w:val="002459FD"/>
    <w:rsid w:val="002467E0"/>
    <w:rsid w:val="00246C66"/>
    <w:rsid w:val="002470AE"/>
    <w:rsid w:val="002478CA"/>
    <w:rsid w:val="00247BC0"/>
    <w:rsid w:val="002500C8"/>
    <w:rsid w:val="00250374"/>
    <w:rsid w:val="00250435"/>
    <w:rsid w:val="0025087B"/>
    <w:rsid w:val="00250BCC"/>
    <w:rsid w:val="00250D36"/>
    <w:rsid w:val="00251967"/>
    <w:rsid w:val="00251F3B"/>
    <w:rsid w:val="00252432"/>
    <w:rsid w:val="00252F8E"/>
    <w:rsid w:val="00253A38"/>
    <w:rsid w:val="00254672"/>
    <w:rsid w:val="0025587C"/>
    <w:rsid w:val="00255E25"/>
    <w:rsid w:val="002562CD"/>
    <w:rsid w:val="00256A9E"/>
    <w:rsid w:val="00256CF9"/>
    <w:rsid w:val="00256D5C"/>
    <w:rsid w:val="00257543"/>
    <w:rsid w:val="002602A5"/>
    <w:rsid w:val="00260685"/>
    <w:rsid w:val="00260D5A"/>
    <w:rsid w:val="002617E7"/>
    <w:rsid w:val="00261F10"/>
    <w:rsid w:val="00262498"/>
    <w:rsid w:val="00262A29"/>
    <w:rsid w:val="00264228"/>
    <w:rsid w:val="00264334"/>
    <w:rsid w:val="0026450E"/>
    <w:rsid w:val="0026473E"/>
    <w:rsid w:val="00264B2E"/>
    <w:rsid w:val="00265321"/>
    <w:rsid w:val="00265D42"/>
    <w:rsid w:val="0026601F"/>
    <w:rsid w:val="0026617D"/>
    <w:rsid w:val="00266214"/>
    <w:rsid w:val="002664B9"/>
    <w:rsid w:val="00266954"/>
    <w:rsid w:val="0026782C"/>
    <w:rsid w:val="00267C83"/>
    <w:rsid w:val="002705F5"/>
    <w:rsid w:val="00270A92"/>
    <w:rsid w:val="0027144F"/>
    <w:rsid w:val="00271813"/>
    <w:rsid w:val="00271889"/>
    <w:rsid w:val="00271F3A"/>
    <w:rsid w:val="0027259C"/>
    <w:rsid w:val="00272689"/>
    <w:rsid w:val="00272ABC"/>
    <w:rsid w:val="00272ACD"/>
    <w:rsid w:val="00272B18"/>
    <w:rsid w:val="00272C50"/>
    <w:rsid w:val="00273278"/>
    <w:rsid w:val="002737DA"/>
    <w:rsid w:val="002737F4"/>
    <w:rsid w:val="00273864"/>
    <w:rsid w:val="00273E12"/>
    <w:rsid w:val="002744CF"/>
    <w:rsid w:val="00274A23"/>
    <w:rsid w:val="00274D21"/>
    <w:rsid w:val="00275366"/>
    <w:rsid w:val="00275FBC"/>
    <w:rsid w:val="00275FE8"/>
    <w:rsid w:val="0027607B"/>
    <w:rsid w:val="002764C0"/>
    <w:rsid w:val="00276C2C"/>
    <w:rsid w:val="00276E4A"/>
    <w:rsid w:val="00276EA9"/>
    <w:rsid w:val="0027783D"/>
    <w:rsid w:val="0027796D"/>
    <w:rsid w:val="00277FF7"/>
    <w:rsid w:val="002805F5"/>
    <w:rsid w:val="00280751"/>
    <w:rsid w:val="00280A1C"/>
    <w:rsid w:val="00280C61"/>
    <w:rsid w:val="002810DF"/>
    <w:rsid w:val="002814CE"/>
    <w:rsid w:val="00282060"/>
    <w:rsid w:val="0028280A"/>
    <w:rsid w:val="002840B3"/>
    <w:rsid w:val="00284FD3"/>
    <w:rsid w:val="0028502C"/>
    <w:rsid w:val="002856E3"/>
    <w:rsid w:val="00286863"/>
    <w:rsid w:val="00286886"/>
    <w:rsid w:val="00286ACD"/>
    <w:rsid w:val="0028700D"/>
    <w:rsid w:val="0028779F"/>
    <w:rsid w:val="00287838"/>
    <w:rsid w:val="0029049A"/>
    <w:rsid w:val="002907B5"/>
    <w:rsid w:val="002914BC"/>
    <w:rsid w:val="00291846"/>
    <w:rsid w:val="0029215E"/>
    <w:rsid w:val="002925EB"/>
    <w:rsid w:val="002927E9"/>
    <w:rsid w:val="00292EB7"/>
    <w:rsid w:val="00294C90"/>
    <w:rsid w:val="00295507"/>
    <w:rsid w:val="00295EC7"/>
    <w:rsid w:val="00296227"/>
    <w:rsid w:val="00296401"/>
    <w:rsid w:val="00296407"/>
    <w:rsid w:val="00296F44"/>
    <w:rsid w:val="0029777D"/>
    <w:rsid w:val="002A001F"/>
    <w:rsid w:val="002A034D"/>
    <w:rsid w:val="002A03C2"/>
    <w:rsid w:val="002A055E"/>
    <w:rsid w:val="002A0ABA"/>
    <w:rsid w:val="002A1D4E"/>
    <w:rsid w:val="002A242C"/>
    <w:rsid w:val="002A265E"/>
    <w:rsid w:val="002A2869"/>
    <w:rsid w:val="002A3175"/>
    <w:rsid w:val="002A31F1"/>
    <w:rsid w:val="002A3A6F"/>
    <w:rsid w:val="002A4195"/>
    <w:rsid w:val="002A456F"/>
    <w:rsid w:val="002A5414"/>
    <w:rsid w:val="002A5FF8"/>
    <w:rsid w:val="002A6601"/>
    <w:rsid w:val="002A6EEB"/>
    <w:rsid w:val="002A743E"/>
    <w:rsid w:val="002A785F"/>
    <w:rsid w:val="002A7E6E"/>
    <w:rsid w:val="002A7EE8"/>
    <w:rsid w:val="002B037E"/>
    <w:rsid w:val="002B0692"/>
    <w:rsid w:val="002B0898"/>
    <w:rsid w:val="002B0A5C"/>
    <w:rsid w:val="002B10A0"/>
    <w:rsid w:val="002B1498"/>
    <w:rsid w:val="002B1663"/>
    <w:rsid w:val="002B1E65"/>
    <w:rsid w:val="002B2284"/>
    <w:rsid w:val="002B24D6"/>
    <w:rsid w:val="002B255B"/>
    <w:rsid w:val="002B282E"/>
    <w:rsid w:val="002B2E88"/>
    <w:rsid w:val="002B2ECA"/>
    <w:rsid w:val="002B3183"/>
    <w:rsid w:val="002B3195"/>
    <w:rsid w:val="002B3362"/>
    <w:rsid w:val="002B34F8"/>
    <w:rsid w:val="002B3853"/>
    <w:rsid w:val="002B44C0"/>
    <w:rsid w:val="002B4BEF"/>
    <w:rsid w:val="002B53CF"/>
    <w:rsid w:val="002B55FC"/>
    <w:rsid w:val="002B5ED9"/>
    <w:rsid w:val="002B5F80"/>
    <w:rsid w:val="002B61D8"/>
    <w:rsid w:val="002B70F7"/>
    <w:rsid w:val="002C041F"/>
    <w:rsid w:val="002C0488"/>
    <w:rsid w:val="002C0793"/>
    <w:rsid w:val="002C14A4"/>
    <w:rsid w:val="002C33CE"/>
    <w:rsid w:val="002C3680"/>
    <w:rsid w:val="002C41E6"/>
    <w:rsid w:val="002C4936"/>
    <w:rsid w:val="002C5335"/>
    <w:rsid w:val="002C55D6"/>
    <w:rsid w:val="002C56EB"/>
    <w:rsid w:val="002C5AED"/>
    <w:rsid w:val="002C7520"/>
    <w:rsid w:val="002C7DA9"/>
    <w:rsid w:val="002C7FB1"/>
    <w:rsid w:val="002D071A"/>
    <w:rsid w:val="002D0945"/>
    <w:rsid w:val="002D0FA3"/>
    <w:rsid w:val="002D1321"/>
    <w:rsid w:val="002D14C9"/>
    <w:rsid w:val="002D1A0D"/>
    <w:rsid w:val="002D1C2D"/>
    <w:rsid w:val="002D2AD1"/>
    <w:rsid w:val="002D3494"/>
    <w:rsid w:val="002D34B2"/>
    <w:rsid w:val="002D39C1"/>
    <w:rsid w:val="002D3CD7"/>
    <w:rsid w:val="002D48B0"/>
    <w:rsid w:val="002D4A3C"/>
    <w:rsid w:val="002D4AE0"/>
    <w:rsid w:val="002D4E0D"/>
    <w:rsid w:val="002D59FA"/>
    <w:rsid w:val="002D5ADE"/>
    <w:rsid w:val="002D5B37"/>
    <w:rsid w:val="002D6291"/>
    <w:rsid w:val="002D6CCE"/>
    <w:rsid w:val="002D720C"/>
    <w:rsid w:val="002D7637"/>
    <w:rsid w:val="002D765F"/>
    <w:rsid w:val="002D7DF8"/>
    <w:rsid w:val="002E0005"/>
    <w:rsid w:val="002E1336"/>
    <w:rsid w:val="002E17F2"/>
    <w:rsid w:val="002E1B82"/>
    <w:rsid w:val="002E1FA7"/>
    <w:rsid w:val="002E21C3"/>
    <w:rsid w:val="002E2E3F"/>
    <w:rsid w:val="002E30A3"/>
    <w:rsid w:val="002E5025"/>
    <w:rsid w:val="002E5032"/>
    <w:rsid w:val="002E5289"/>
    <w:rsid w:val="002E5381"/>
    <w:rsid w:val="002E54CE"/>
    <w:rsid w:val="002E567E"/>
    <w:rsid w:val="002E5A10"/>
    <w:rsid w:val="002E5C9D"/>
    <w:rsid w:val="002E5EB8"/>
    <w:rsid w:val="002E60E9"/>
    <w:rsid w:val="002E6797"/>
    <w:rsid w:val="002E6978"/>
    <w:rsid w:val="002E6F4F"/>
    <w:rsid w:val="002E734B"/>
    <w:rsid w:val="002E73A1"/>
    <w:rsid w:val="002E7C5D"/>
    <w:rsid w:val="002E7CAE"/>
    <w:rsid w:val="002E7E7B"/>
    <w:rsid w:val="002F009C"/>
    <w:rsid w:val="002F0A36"/>
    <w:rsid w:val="002F0B88"/>
    <w:rsid w:val="002F13CD"/>
    <w:rsid w:val="002F202A"/>
    <w:rsid w:val="002F20D4"/>
    <w:rsid w:val="002F2771"/>
    <w:rsid w:val="002F288F"/>
    <w:rsid w:val="002F29C8"/>
    <w:rsid w:val="002F37A9"/>
    <w:rsid w:val="002F4AA0"/>
    <w:rsid w:val="002F6015"/>
    <w:rsid w:val="002F66D2"/>
    <w:rsid w:val="002F79DB"/>
    <w:rsid w:val="002F7CFE"/>
    <w:rsid w:val="00300434"/>
    <w:rsid w:val="00300C08"/>
    <w:rsid w:val="00300DC3"/>
    <w:rsid w:val="00300F7E"/>
    <w:rsid w:val="00301074"/>
    <w:rsid w:val="0030125E"/>
    <w:rsid w:val="003015AF"/>
    <w:rsid w:val="003015F6"/>
    <w:rsid w:val="0030172B"/>
    <w:rsid w:val="00301886"/>
    <w:rsid w:val="00301A76"/>
    <w:rsid w:val="00301C20"/>
    <w:rsid w:val="00301CE6"/>
    <w:rsid w:val="003024BC"/>
    <w:rsid w:val="0030256B"/>
    <w:rsid w:val="003032FD"/>
    <w:rsid w:val="003034F5"/>
    <w:rsid w:val="003036FA"/>
    <w:rsid w:val="00303D2B"/>
    <w:rsid w:val="0030430B"/>
    <w:rsid w:val="003043B4"/>
    <w:rsid w:val="00304944"/>
    <w:rsid w:val="00304DE8"/>
    <w:rsid w:val="0030501F"/>
    <w:rsid w:val="0030505C"/>
    <w:rsid w:val="003058B2"/>
    <w:rsid w:val="0030625C"/>
    <w:rsid w:val="003064F6"/>
    <w:rsid w:val="0030752B"/>
    <w:rsid w:val="00307B83"/>
    <w:rsid w:val="00307BA1"/>
    <w:rsid w:val="00310EC2"/>
    <w:rsid w:val="00311702"/>
    <w:rsid w:val="00311775"/>
    <w:rsid w:val="00311E82"/>
    <w:rsid w:val="003126EB"/>
    <w:rsid w:val="0031298A"/>
    <w:rsid w:val="00313FD6"/>
    <w:rsid w:val="003143BD"/>
    <w:rsid w:val="00314990"/>
    <w:rsid w:val="00314BFF"/>
    <w:rsid w:val="003152F3"/>
    <w:rsid w:val="00315363"/>
    <w:rsid w:val="003155B2"/>
    <w:rsid w:val="003156D7"/>
    <w:rsid w:val="00316646"/>
    <w:rsid w:val="00316E99"/>
    <w:rsid w:val="00316EE9"/>
    <w:rsid w:val="003174FA"/>
    <w:rsid w:val="00317B4B"/>
    <w:rsid w:val="00320184"/>
    <w:rsid w:val="003203ED"/>
    <w:rsid w:val="003209E1"/>
    <w:rsid w:val="00320E1D"/>
    <w:rsid w:val="00320E39"/>
    <w:rsid w:val="0032100B"/>
    <w:rsid w:val="0032266D"/>
    <w:rsid w:val="00322C9F"/>
    <w:rsid w:val="00323055"/>
    <w:rsid w:val="00323099"/>
    <w:rsid w:val="0032316E"/>
    <w:rsid w:val="0032373B"/>
    <w:rsid w:val="00324D23"/>
    <w:rsid w:val="003253B5"/>
    <w:rsid w:val="00325F94"/>
    <w:rsid w:val="00326046"/>
    <w:rsid w:val="003260A8"/>
    <w:rsid w:val="003260E7"/>
    <w:rsid w:val="00326AAE"/>
    <w:rsid w:val="00327217"/>
    <w:rsid w:val="003310DA"/>
    <w:rsid w:val="00331605"/>
    <w:rsid w:val="00331751"/>
    <w:rsid w:val="00331E51"/>
    <w:rsid w:val="00332396"/>
    <w:rsid w:val="0033242B"/>
    <w:rsid w:val="003337CB"/>
    <w:rsid w:val="00333CD2"/>
    <w:rsid w:val="0033409B"/>
    <w:rsid w:val="00334579"/>
    <w:rsid w:val="0033556F"/>
    <w:rsid w:val="0033561D"/>
    <w:rsid w:val="00335858"/>
    <w:rsid w:val="00335B56"/>
    <w:rsid w:val="00335BFE"/>
    <w:rsid w:val="003360A6"/>
    <w:rsid w:val="003361E1"/>
    <w:rsid w:val="00336886"/>
    <w:rsid w:val="00336A7B"/>
    <w:rsid w:val="00336B0B"/>
    <w:rsid w:val="00336BCF"/>
    <w:rsid w:val="00336BDA"/>
    <w:rsid w:val="003371A3"/>
    <w:rsid w:val="003373E4"/>
    <w:rsid w:val="00337415"/>
    <w:rsid w:val="0033744C"/>
    <w:rsid w:val="00337826"/>
    <w:rsid w:val="003378D4"/>
    <w:rsid w:val="00337E00"/>
    <w:rsid w:val="00340151"/>
    <w:rsid w:val="00340A53"/>
    <w:rsid w:val="00341064"/>
    <w:rsid w:val="00341277"/>
    <w:rsid w:val="0034176F"/>
    <w:rsid w:val="0034270F"/>
    <w:rsid w:val="003428B8"/>
    <w:rsid w:val="00342BD7"/>
    <w:rsid w:val="00342FB8"/>
    <w:rsid w:val="0034339A"/>
    <w:rsid w:val="0034376E"/>
    <w:rsid w:val="00344C3B"/>
    <w:rsid w:val="003450A6"/>
    <w:rsid w:val="003453C1"/>
    <w:rsid w:val="00345655"/>
    <w:rsid w:val="003465BA"/>
    <w:rsid w:val="003468D0"/>
    <w:rsid w:val="00346DB5"/>
    <w:rsid w:val="003470D0"/>
    <w:rsid w:val="00347210"/>
    <w:rsid w:val="003477B1"/>
    <w:rsid w:val="00347E38"/>
    <w:rsid w:val="003500B2"/>
    <w:rsid w:val="0035018B"/>
    <w:rsid w:val="0035082C"/>
    <w:rsid w:val="00350D73"/>
    <w:rsid w:val="00350EEA"/>
    <w:rsid w:val="00351CEF"/>
    <w:rsid w:val="00353896"/>
    <w:rsid w:val="003544B3"/>
    <w:rsid w:val="003544D1"/>
    <w:rsid w:val="003545DE"/>
    <w:rsid w:val="00354C29"/>
    <w:rsid w:val="0035524A"/>
    <w:rsid w:val="00355BA6"/>
    <w:rsid w:val="00356087"/>
    <w:rsid w:val="00356868"/>
    <w:rsid w:val="00356874"/>
    <w:rsid w:val="0035691B"/>
    <w:rsid w:val="00356933"/>
    <w:rsid w:val="00356B61"/>
    <w:rsid w:val="003571AB"/>
    <w:rsid w:val="00357380"/>
    <w:rsid w:val="0035754E"/>
    <w:rsid w:val="003602D9"/>
    <w:rsid w:val="003604CE"/>
    <w:rsid w:val="003608C8"/>
    <w:rsid w:val="0036092C"/>
    <w:rsid w:val="00360FBF"/>
    <w:rsid w:val="003610B2"/>
    <w:rsid w:val="00361716"/>
    <w:rsid w:val="00361AB4"/>
    <w:rsid w:val="003628E3"/>
    <w:rsid w:val="00362CBA"/>
    <w:rsid w:val="00362F6A"/>
    <w:rsid w:val="00363840"/>
    <w:rsid w:val="00363ABA"/>
    <w:rsid w:val="00363BC3"/>
    <w:rsid w:val="00365443"/>
    <w:rsid w:val="00365615"/>
    <w:rsid w:val="0036597E"/>
    <w:rsid w:val="00366680"/>
    <w:rsid w:val="00366C56"/>
    <w:rsid w:val="00366E89"/>
    <w:rsid w:val="003674C2"/>
    <w:rsid w:val="003677A8"/>
    <w:rsid w:val="003702AA"/>
    <w:rsid w:val="00370424"/>
    <w:rsid w:val="003705C6"/>
    <w:rsid w:val="00370A68"/>
    <w:rsid w:val="00370E47"/>
    <w:rsid w:val="00371047"/>
    <w:rsid w:val="003722A2"/>
    <w:rsid w:val="00373C1A"/>
    <w:rsid w:val="003742AC"/>
    <w:rsid w:val="003748C9"/>
    <w:rsid w:val="00375262"/>
    <w:rsid w:val="00375654"/>
    <w:rsid w:val="00375A9F"/>
    <w:rsid w:val="003760A2"/>
    <w:rsid w:val="003777C7"/>
    <w:rsid w:val="00377CE1"/>
    <w:rsid w:val="00380379"/>
    <w:rsid w:val="003803C0"/>
    <w:rsid w:val="00380F23"/>
    <w:rsid w:val="00382C77"/>
    <w:rsid w:val="00382D8C"/>
    <w:rsid w:val="003832AF"/>
    <w:rsid w:val="00383704"/>
    <w:rsid w:val="00384208"/>
    <w:rsid w:val="00384BAE"/>
    <w:rsid w:val="00384BCD"/>
    <w:rsid w:val="0038513B"/>
    <w:rsid w:val="003858C8"/>
    <w:rsid w:val="00385BF0"/>
    <w:rsid w:val="00385D9C"/>
    <w:rsid w:val="00385EEF"/>
    <w:rsid w:val="0039084C"/>
    <w:rsid w:val="00390867"/>
    <w:rsid w:val="003916C6"/>
    <w:rsid w:val="003919EA"/>
    <w:rsid w:val="00391BC2"/>
    <w:rsid w:val="00392023"/>
    <w:rsid w:val="0039218C"/>
    <w:rsid w:val="003932DB"/>
    <w:rsid w:val="003939FF"/>
    <w:rsid w:val="00394AC7"/>
    <w:rsid w:val="003955B0"/>
    <w:rsid w:val="003957A1"/>
    <w:rsid w:val="00395CD2"/>
    <w:rsid w:val="00395D8B"/>
    <w:rsid w:val="00395D90"/>
    <w:rsid w:val="00396091"/>
    <w:rsid w:val="0039630D"/>
    <w:rsid w:val="003966AF"/>
    <w:rsid w:val="00396AF9"/>
    <w:rsid w:val="00396C4A"/>
    <w:rsid w:val="00396D48"/>
    <w:rsid w:val="00396F2E"/>
    <w:rsid w:val="00397DFF"/>
    <w:rsid w:val="003A03EB"/>
    <w:rsid w:val="003A0838"/>
    <w:rsid w:val="003A0A28"/>
    <w:rsid w:val="003A10BF"/>
    <w:rsid w:val="003A1EFA"/>
    <w:rsid w:val="003A1F95"/>
    <w:rsid w:val="003A212B"/>
    <w:rsid w:val="003A2223"/>
    <w:rsid w:val="003A2A0F"/>
    <w:rsid w:val="003A3489"/>
    <w:rsid w:val="003A3526"/>
    <w:rsid w:val="003A366D"/>
    <w:rsid w:val="003A3D4A"/>
    <w:rsid w:val="003A3E88"/>
    <w:rsid w:val="003A45A1"/>
    <w:rsid w:val="003A4A6D"/>
    <w:rsid w:val="003A4DEC"/>
    <w:rsid w:val="003A5B0A"/>
    <w:rsid w:val="003A6BAC"/>
    <w:rsid w:val="003A70A4"/>
    <w:rsid w:val="003A7B15"/>
    <w:rsid w:val="003A7EF3"/>
    <w:rsid w:val="003A7FC9"/>
    <w:rsid w:val="003B0497"/>
    <w:rsid w:val="003B0CEF"/>
    <w:rsid w:val="003B0E34"/>
    <w:rsid w:val="003B131A"/>
    <w:rsid w:val="003B159C"/>
    <w:rsid w:val="003B24F3"/>
    <w:rsid w:val="003B2572"/>
    <w:rsid w:val="003B2DFD"/>
    <w:rsid w:val="003B33C7"/>
    <w:rsid w:val="003B34B4"/>
    <w:rsid w:val="003B369F"/>
    <w:rsid w:val="003B36A3"/>
    <w:rsid w:val="003B36B0"/>
    <w:rsid w:val="003B3AC4"/>
    <w:rsid w:val="003B3D46"/>
    <w:rsid w:val="003B4717"/>
    <w:rsid w:val="003B571E"/>
    <w:rsid w:val="003B58CB"/>
    <w:rsid w:val="003B5A5A"/>
    <w:rsid w:val="003B5E42"/>
    <w:rsid w:val="003B635E"/>
    <w:rsid w:val="003B64BB"/>
    <w:rsid w:val="003B781F"/>
    <w:rsid w:val="003B7935"/>
    <w:rsid w:val="003B7CF5"/>
    <w:rsid w:val="003B7D6F"/>
    <w:rsid w:val="003B7FE5"/>
    <w:rsid w:val="003C042C"/>
    <w:rsid w:val="003C0550"/>
    <w:rsid w:val="003C05DB"/>
    <w:rsid w:val="003C11C8"/>
    <w:rsid w:val="003C1267"/>
    <w:rsid w:val="003C1367"/>
    <w:rsid w:val="003C15BA"/>
    <w:rsid w:val="003C15D2"/>
    <w:rsid w:val="003C1B89"/>
    <w:rsid w:val="003C2702"/>
    <w:rsid w:val="003C2806"/>
    <w:rsid w:val="003C332D"/>
    <w:rsid w:val="003C3897"/>
    <w:rsid w:val="003C3E92"/>
    <w:rsid w:val="003C40AF"/>
    <w:rsid w:val="003C413A"/>
    <w:rsid w:val="003C4475"/>
    <w:rsid w:val="003C44CD"/>
    <w:rsid w:val="003C47BE"/>
    <w:rsid w:val="003C48DF"/>
    <w:rsid w:val="003C4A7C"/>
    <w:rsid w:val="003C5083"/>
    <w:rsid w:val="003C50B5"/>
    <w:rsid w:val="003C634A"/>
    <w:rsid w:val="003C692E"/>
    <w:rsid w:val="003C7806"/>
    <w:rsid w:val="003C791D"/>
    <w:rsid w:val="003C7AF7"/>
    <w:rsid w:val="003C7D47"/>
    <w:rsid w:val="003C7F74"/>
    <w:rsid w:val="003D0F23"/>
    <w:rsid w:val="003D109F"/>
    <w:rsid w:val="003D1463"/>
    <w:rsid w:val="003D1B9C"/>
    <w:rsid w:val="003D2478"/>
    <w:rsid w:val="003D2485"/>
    <w:rsid w:val="003D3123"/>
    <w:rsid w:val="003D3C45"/>
    <w:rsid w:val="003D3C81"/>
    <w:rsid w:val="003D4383"/>
    <w:rsid w:val="003D4BFC"/>
    <w:rsid w:val="003D5B1F"/>
    <w:rsid w:val="003D63B4"/>
    <w:rsid w:val="003D6C6B"/>
    <w:rsid w:val="003D6EBB"/>
    <w:rsid w:val="003D6FCA"/>
    <w:rsid w:val="003D7001"/>
    <w:rsid w:val="003E00EF"/>
    <w:rsid w:val="003E0FD4"/>
    <w:rsid w:val="003E103B"/>
    <w:rsid w:val="003E15FA"/>
    <w:rsid w:val="003E18DC"/>
    <w:rsid w:val="003E2937"/>
    <w:rsid w:val="003E4B16"/>
    <w:rsid w:val="003E55E4"/>
    <w:rsid w:val="003E5F5E"/>
    <w:rsid w:val="003E614F"/>
    <w:rsid w:val="003E6903"/>
    <w:rsid w:val="003E6BBE"/>
    <w:rsid w:val="003E6C46"/>
    <w:rsid w:val="003E6ED2"/>
    <w:rsid w:val="003E74D4"/>
    <w:rsid w:val="003E74E3"/>
    <w:rsid w:val="003E7B31"/>
    <w:rsid w:val="003F048C"/>
    <w:rsid w:val="003F05C7"/>
    <w:rsid w:val="003F0DB0"/>
    <w:rsid w:val="003F0FBA"/>
    <w:rsid w:val="003F1074"/>
    <w:rsid w:val="003F11C2"/>
    <w:rsid w:val="003F11D9"/>
    <w:rsid w:val="003F12EF"/>
    <w:rsid w:val="003F1C29"/>
    <w:rsid w:val="003F2B27"/>
    <w:rsid w:val="003F2CD4"/>
    <w:rsid w:val="003F2D7C"/>
    <w:rsid w:val="003F3E03"/>
    <w:rsid w:val="003F4395"/>
    <w:rsid w:val="003F4DCB"/>
    <w:rsid w:val="003F4EF3"/>
    <w:rsid w:val="003F6B85"/>
    <w:rsid w:val="003F6BBE"/>
    <w:rsid w:val="003F6E54"/>
    <w:rsid w:val="003F715D"/>
    <w:rsid w:val="003F7428"/>
    <w:rsid w:val="003F788C"/>
    <w:rsid w:val="003F7924"/>
    <w:rsid w:val="003F7DD7"/>
    <w:rsid w:val="004000E8"/>
    <w:rsid w:val="00400382"/>
    <w:rsid w:val="004004B5"/>
    <w:rsid w:val="00400BA8"/>
    <w:rsid w:val="00402066"/>
    <w:rsid w:val="0040241E"/>
    <w:rsid w:val="004029E2"/>
    <w:rsid w:val="00402E2B"/>
    <w:rsid w:val="00403738"/>
    <w:rsid w:val="00403AF4"/>
    <w:rsid w:val="004043B6"/>
    <w:rsid w:val="00404684"/>
    <w:rsid w:val="00404754"/>
    <w:rsid w:val="00404D4D"/>
    <w:rsid w:val="00404E56"/>
    <w:rsid w:val="0040506F"/>
    <w:rsid w:val="004050BC"/>
    <w:rsid w:val="0040512B"/>
    <w:rsid w:val="00405BAB"/>
    <w:rsid w:val="00405CA5"/>
    <w:rsid w:val="00405CFA"/>
    <w:rsid w:val="00405FBC"/>
    <w:rsid w:val="0040686F"/>
    <w:rsid w:val="00406AED"/>
    <w:rsid w:val="0040703F"/>
    <w:rsid w:val="00407CD3"/>
    <w:rsid w:val="00410134"/>
    <w:rsid w:val="00410726"/>
    <w:rsid w:val="00410B72"/>
    <w:rsid w:val="00410C7A"/>
    <w:rsid w:val="00410F18"/>
    <w:rsid w:val="004111C9"/>
    <w:rsid w:val="004117F2"/>
    <w:rsid w:val="00411874"/>
    <w:rsid w:val="0041198B"/>
    <w:rsid w:val="0041263E"/>
    <w:rsid w:val="00412B74"/>
    <w:rsid w:val="00412C6A"/>
    <w:rsid w:val="004130C3"/>
    <w:rsid w:val="00413112"/>
    <w:rsid w:val="00413AAC"/>
    <w:rsid w:val="00413D86"/>
    <w:rsid w:val="00413E92"/>
    <w:rsid w:val="00413F31"/>
    <w:rsid w:val="00414599"/>
    <w:rsid w:val="004149AE"/>
    <w:rsid w:val="00414E8C"/>
    <w:rsid w:val="00415636"/>
    <w:rsid w:val="004165E7"/>
    <w:rsid w:val="0041678C"/>
    <w:rsid w:val="004173DE"/>
    <w:rsid w:val="00421105"/>
    <w:rsid w:val="00422147"/>
    <w:rsid w:val="004226C5"/>
    <w:rsid w:val="00422AA4"/>
    <w:rsid w:val="00422BF6"/>
    <w:rsid w:val="00422C6C"/>
    <w:rsid w:val="00422FFE"/>
    <w:rsid w:val="00423604"/>
    <w:rsid w:val="00423931"/>
    <w:rsid w:val="00423D5B"/>
    <w:rsid w:val="004242F4"/>
    <w:rsid w:val="004248E5"/>
    <w:rsid w:val="00425464"/>
    <w:rsid w:val="0042576E"/>
    <w:rsid w:val="00425B2D"/>
    <w:rsid w:val="00425FEF"/>
    <w:rsid w:val="0042614C"/>
    <w:rsid w:val="00426221"/>
    <w:rsid w:val="004264B4"/>
    <w:rsid w:val="00426787"/>
    <w:rsid w:val="00426814"/>
    <w:rsid w:val="00426CEA"/>
    <w:rsid w:val="00426E4B"/>
    <w:rsid w:val="00427248"/>
    <w:rsid w:val="00427448"/>
    <w:rsid w:val="00427FD5"/>
    <w:rsid w:val="0043001E"/>
    <w:rsid w:val="004300F2"/>
    <w:rsid w:val="0043048B"/>
    <w:rsid w:val="004305F8"/>
    <w:rsid w:val="0043181C"/>
    <w:rsid w:val="00431B92"/>
    <w:rsid w:val="00431BCD"/>
    <w:rsid w:val="004324EE"/>
    <w:rsid w:val="004329B7"/>
    <w:rsid w:val="00432AE6"/>
    <w:rsid w:val="00433FA7"/>
    <w:rsid w:val="004346B9"/>
    <w:rsid w:val="00434AC2"/>
    <w:rsid w:val="00435B07"/>
    <w:rsid w:val="00436716"/>
    <w:rsid w:val="004368BC"/>
    <w:rsid w:val="00436CAF"/>
    <w:rsid w:val="00437447"/>
    <w:rsid w:val="004375AD"/>
    <w:rsid w:val="004377D5"/>
    <w:rsid w:val="00437882"/>
    <w:rsid w:val="00440205"/>
    <w:rsid w:val="00440741"/>
    <w:rsid w:val="0044092A"/>
    <w:rsid w:val="00440B39"/>
    <w:rsid w:val="00440C66"/>
    <w:rsid w:val="00441A92"/>
    <w:rsid w:val="00441ADA"/>
    <w:rsid w:val="00442145"/>
    <w:rsid w:val="004431DC"/>
    <w:rsid w:val="00443AFF"/>
    <w:rsid w:val="00443CE2"/>
    <w:rsid w:val="00443CEB"/>
    <w:rsid w:val="004440ED"/>
    <w:rsid w:val="004443E2"/>
    <w:rsid w:val="004447EA"/>
    <w:rsid w:val="00444F56"/>
    <w:rsid w:val="00445175"/>
    <w:rsid w:val="004460D3"/>
    <w:rsid w:val="004461DD"/>
    <w:rsid w:val="00446488"/>
    <w:rsid w:val="00446C73"/>
    <w:rsid w:val="00446D6D"/>
    <w:rsid w:val="00447106"/>
    <w:rsid w:val="004471D2"/>
    <w:rsid w:val="00450EEF"/>
    <w:rsid w:val="0045103A"/>
    <w:rsid w:val="004517AA"/>
    <w:rsid w:val="0045183B"/>
    <w:rsid w:val="00452038"/>
    <w:rsid w:val="00452357"/>
    <w:rsid w:val="00452CAC"/>
    <w:rsid w:val="004536B0"/>
    <w:rsid w:val="00454C48"/>
    <w:rsid w:val="00454E75"/>
    <w:rsid w:val="004552C5"/>
    <w:rsid w:val="00457565"/>
    <w:rsid w:val="00457877"/>
    <w:rsid w:val="00457B71"/>
    <w:rsid w:val="00461CDF"/>
    <w:rsid w:val="0046237F"/>
    <w:rsid w:val="0046257D"/>
    <w:rsid w:val="00463917"/>
    <w:rsid w:val="00464486"/>
    <w:rsid w:val="00464A89"/>
    <w:rsid w:val="00465516"/>
    <w:rsid w:val="00466510"/>
    <w:rsid w:val="004669E2"/>
    <w:rsid w:val="0046731F"/>
    <w:rsid w:val="004679C1"/>
    <w:rsid w:val="004700A3"/>
    <w:rsid w:val="0047054C"/>
    <w:rsid w:val="00470C31"/>
    <w:rsid w:val="00470FC8"/>
    <w:rsid w:val="0047143A"/>
    <w:rsid w:val="004717C7"/>
    <w:rsid w:val="004719D3"/>
    <w:rsid w:val="00471B9D"/>
    <w:rsid w:val="00471DE0"/>
    <w:rsid w:val="00472302"/>
    <w:rsid w:val="004727DC"/>
    <w:rsid w:val="00472B57"/>
    <w:rsid w:val="0047349A"/>
    <w:rsid w:val="004734D0"/>
    <w:rsid w:val="0047472B"/>
    <w:rsid w:val="00474AF7"/>
    <w:rsid w:val="00474FDB"/>
    <w:rsid w:val="00475047"/>
    <w:rsid w:val="0047556B"/>
    <w:rsid w:val="0047557C"/>
    <w:rsid w:val="004759D6"/>
    <w:rsid w:val="004766E2"/>
    <w:rsid w:val="00477335"/>
    <w:rsid w:val="00477592"/>
    <w:rsid w:val="00477768"/>
    <w:rsid w:val="00480389"/>
    <w:rsid w:val="0048236E"/>
    <w:rsid w:val="0048298B"/>
    <w:rsid w:val="004829CF"/>
    <w:rsid w:val="0048350F"/>
    <w:rsid w:val="00483704"/>
    <w:rsid w:val="00483BFF"/>
    <w:rsid w:val="0048545F"/>
    <w:rsid w:val="004859C6"/>
    <w:rsid w:val="00487B53"/>
    <w:rsid w:val="00487D36"/>
    <w:rsid w:val="00491C6C"/>
    <w:rsid w:val="004925A5"/>
    <w:rsid w:val="00492827"/>
    <w:rsid w:val="00492A77"/>
    <w:rsid w:val="00492BC5"/>
    <w:rsid w:val="00492EC6"/>
    <w:rsid w:val="00493A25"/>
    <w:rsid w:val="00493B0F"/>
    <w:rsid w:val="00494B90"/>
    <w:rsid w:val="00494EB9"/>
    <w:rsid w:val="00495214"/>
    <w:rsid w:val="004955A0"/>
    <w:rsid w:val="00496442"/>
    <w:rsid w:val="004964F1"/>
    <w:rsid w:val="00496C53"/>
    <w:rsid w:val="004A1603"/>
    <w:rsid w:val="004A16BC"/>
    <w:rsid w:val="004A1A5A"/>
    <w:rsid w:val="004A1FF5"/>
    <w:rsid w:val="004A2643"/>
    <w:rsid w:val="004A27E6"/>
    <w:rsid w:val="004A2B94"/>
    <w:rsid w:val="004A2CDC"/>
    <w:rsid w:val="004A2E7E"/>
    <w:rsid w:val="004A34B7"/>
    <w:rsid w:val="004A38F1"/>
    <w:rsid w:val="004A3989"/>
    <w:rsid w:val="004A4358"/>
    <w:rsid w:val="004A4456"/>
    <w:rsid w:val="004A49CD"/>
    <w:rsid w:val="004A4E28"/>
    <w:rsid w:val="004A586B"/>
    <w:rsid w:val="004A655C"/>
    <w:rsid w:val="004A657D"/>
    <w:rsid w:val="004A6620"/>
    <w:rsid w:val="004A6A9D"/>
    <w:rsid w:val="004A7749"/>
    <w:rsid w:val="004A7829"/>
    <w:rsid w:val="004B079A"/>
    <w:rsid w:val="004B0871"/>
    <w:rsid w:val="004B25AA"/>
    <w:rsid w:val="004B2600"/>
    <w:rsid w:val="004B3C5F"/>
    <w:rsid w:val="004B430B"/>
    <w:rsid w:val="004B5D64"/>
    <w:rsid w:val="004B642C"/>
    <w:rsid w:val="004B6470"/>
    <w:rsid w:val="004B6F6A"/>
    <w:rsid w:val="004B7174"/>
    <w:rsid w:val="004B7C0C"/>
    <w:rsid w:val="004B7E37"/>
    <w:rsid w:val="004C0050"/>
    <w:rsid w:val="004C047F"/>
    <w:rsid w:val="004C0EF3"/>
    <w:rsid w:val="004C1093"/>
    <w:rsid w:val="004C17CF"/>
    <w:rsid w:val="004C1D28"/>
    <w:rsid w:val="004C2AE9"/>
    <w:rsid w:val="004C3898"/>
    <w:rsid w:val="004C3B4D"/>
    <w:rsid w:val="004C51BE"/>
    <w:rsid w:val="004C55EE"/>
    <w:rsid w:val="004C5680"/>
    <w:rsid w:val="004C6572"/>
    <w:rsid w:val="004C6EDE"/>
    <w:rsid w:val="004C7351"/>
    <w:rsid w:val="004C752A"/>
    <w:rsid w:val="004C7F86"/>
    <w:rsid w:val="004D016B"/>
    <w:rsid w:val="004D0E99"/>
    <w:rsid w:val="004D1911"/>
    <w:rsid w:val="004D19F1"/>
    <w:rsid w:val="004D27BD"/>
    <w:rsid w:val="004D36B1"/>
    <w:rsid w:val="004D3BDB"/>
    <w:rsid w:val="004D46C3"/>
    <w:rsid w:val="004D4B8C"/>
    <w:rsid w:val="004D4C7A"/>
    <w:rsid w:val="004D4CCF"/>
    <w:rsid w:val="004D4F6F"/>
    <w:rsid w:val="004D60A5"/>
    <w:rsid w:val="004D7443"/>
    <w:rsid w:val="004D7CD4"/>
    <w:rsid w:val="004D7EBD"/>
    <w:rsid w:val="004E00BB"/>
    <w:rsid w:val="004E0BF2"/>
    <w:rsid w:val="004E122C"/>
    <w:rsid w:val="004E1943"/>
    <w:rsid w:val="004E1D80"/>
    <w:rsid w:val="004E1FBE"/>
    <w:rsid w:val="004E1FC3"/>
    <w:rsid w:val="004E2513"/>
    <w:rsid w:val="004E2680"/>
    <w:rsid w:val="004E28F9"/>
    <w:rsid w:val="004E418B"/>
    <w:rsid w:val="004E45FF"/>
    <w:rsid w:val="004E462E"/>
    <w:rsid w:val="004E56DC"/>
    <w:rsid w:val="004E5D86"/>
    <w:rsid w:val="004E5E9B"/>
    <w:rsid w:val="004E646E"/>
    <w:rsid w:val="004E67D0"/>
    <w:rsid w:val="004E698E"/>
    <w:rsid w:val="004E6C97"/>
    <w:rsid w:val="004E6EF1"/>
    <w:rsid w:val="004E7364"/>
    <w:rsid w:val="004E7678"/>
    <w:rsid w:val="004E76F4"/>
    <w:rsid w:val="004E7A88"/>
    <w:rsid w:val="004E7E18"/>
    <w:rsid w:val="004F070F"/>
    <w:rsid w:val="004F076B"/>
    <w:rsid w:val="004F0942"/>
    <w:rsid w:val="004F0B4E"/>
    <w:rsid w:val="004F0B6C"/>
    <w:rsid w:val="004F1081"/>
    <w:rsid w:val="004F1CBD"/>
    <w:rsid w:val="004F1E2C"/>
    <w:rsid w:val="004F2078"/>
    <w:rsid w:val="004F24F8"/>
    <w:rsid w:val="004F265B"/>
    <w:rsid w:val="004F2A84"/>
    <w:rsid w:val="004F2B99"/>
    <w:rsid w:val="004F3273"/>
    <w:rsid w:val="004F3514"/>
    <w:rsid w:val="004F3FA0"/>
    <w:rsid w:val="004F4110"/>
    <w:rsid w:val="004F47D3"/>
    <w:rsid w:val="004F4D28"/>
    <w:rsid w:val="004F4DA3"/>
    <w:rsid w:val="004F4F12"/>
    <w:rsid w:val="004F5059"/>
    <w:rsid w:val="004F50E5"/>
    <w:rsid w:val="004F6243"/>
    <w:rsid w:val="004F7953"/>
    <w:rsid w:val="004F7AC0"/>
    <w:rsid w:val="00500037"/>
    <w:rsid w:val="00500610"/>
    <w:rsid w:val="00500916"/>
    <w:rsid w:val="00501661"/>
    <w:rsid w:val="00501A71"/>
    <w:rsid w:val="00501C3E"/>
    <w:rsid w:val="00501E26"/>
    <w:rsid w:val="00502E27"/>
    <w:rsid w:val="00503477"/>
    <w:rsid w:val="0050353B"/>
    <w:rsid w:val="00503A66"/>
    <w:rsid w:val="00503C2A"/>
    <w:rsid w:val="0050412C"/>
    <w:rsid w:val="00505DCB"/>
    <w:rsid w:val="005062E1"/>
    <w:rsid w:val="00506557"/>
    <w:rsid w:val="0050677A"/>
    <w:rsid w:val="00506D4B"/>
    <w:rsid w:val="00506DD6"/>
    <w:rsid w:val="005078F4"/>
    <w:rsid w:val="00507E37"/>
    <w:rsid w:val="0051004A"/>
    <w:rsid w:val="00510854"/>
    <w:rsid w:val="005108D8"/>
    <w:rsid w:val="0051133E"/>
    <w:rsid w:val="00511542"/>
    <w:rsid w:val="005116F9"/>
    <w:rsid w:val="00511FFF"/>
    <w:rsid w:val="00512F7D"/>
    <w:rsid w:val="005131AF"/>
    <w:rsid w:val="0051357B"/>
    <w:rsid w:val="00514535"/>
    <w:rsid w:val="00514693"/>
    <w:rsid w:val="0051496E"/>
    <w:rsid w:val="005153A7"/>
    <w:rsid w:val="00516113"/>
    <w:rsid w:val="00516355"/>
    <w:rsid w:val="0051636A"/>
    <w:rsid w:val="005173A5"/>
    <w:rsid w:val="0051758D"/>
    <w:rsid w:val="00517A93"/>
    <w:rsid w:val="005201B0"/>
    <w:rsid w:val="00520840"/>
    <w:rsid w:val="005209D9"/>
    <w:rsid w:val="00520AE7"/>
    <w:rsid w:val="0052175B"/>
    <w:rsid w:val="005219CF"/>
    <w:rsid w:val="00521CB6"/>
    <w:rsid w:val="00521D16"/>
    <w:rsid w:val="00521E13"/>
    <w:rsid w:val="0052211F"/>
    <w:rsid w:val="00522A3D"/>
    <w:rsid w:val="005231D4"/>
    <w:rsid w:val="005238A0"/>
    <w:rsid w:val="00523DA0"/>
    <w:rsid w:val="00523EAC"/>
    <w:rsid w:val="005240E3"/>
    <w:rsid w:val="00524758"/>
    <w:rsid w:val="00524DDB"/>
    <w:rsid w:val="00524E4F"/>
    <w:rsid w:val="0052505F"/>
    <w:rsid w:val="00525865"/>
    <w:rsid w:val="005279D9"/>
    <w:rsid w:val="00527B13"/>
    <w:rsid w:val="0053001E"/>
    <w:rsid w:val="00530107"/>
    <w:rsid w:val="005308E4"/>
    <w:rsid w:val="00530ACE"/>
    <w:rsid w:val="0053128C"/>
    <w:rsid w:val="00531D2C"/>
    <w:rsid w:val="005325E5"/>
    <w:rsid w:val="005328E0"/>
    <w:rsid w:val="0053338F"/>
    <w:rsid w:val="005336FD"/>
    <w:rsid w:val="00533E13"/>
    <w:rsid w:val="00534A3D"/>
    <w:rsid w:val="00534B59"/>
    <w:rsid w:val="005356DC"/>
    <w:rsid w:val="00536759"/>
    <w:rsid w:val="0053693D"/>
    <w:rsid w:val="00536CD8"/>
    <w:rsid w:val="00537422"/>
    <w:rsid w:val="00537C62"/>
    <w:rsid w:val="005406FB"/>
    <w:rsid w:val="0054088D"/>
    <w:rsid w:val="00540B72"/>
    <w:rsid w:val="00543BE2"/>
    <w:rsid w:val="00543CDF"/>
    <w:rsid w:val="00544A70"/>
    <w:rsid w:val="00544AC4"/>
    <w:rsid w:val="00545808"/>
    <w:rsid w:val="00545C3E"/>
    <w:rsid w:val="00546577"/>
    <w:rsid w:val="0054680B"/>
    <w:rsid w:val="00546970"/>
    <w:rsid w:val="00546B9D"/>
    <w:rsid w:val="00547074"/>
    <w:rsid w:val="00547645"/>
    <w:rsid w:val="005476EB"/>
    <w:rsid w:val="00547EA0"/>
    <w:rsid w:val="005501AC"/>
    <w:rsid w:val="0055128A"/>
    <w:rsid w:val="0055162B"/>
    <w:rsid w:val="00551E1B"/>
    <w:rsid w:val="005528BD"/>
    <w:rsid w:val="00553D89"/>
    <w:rsid w:val="005545CF"/>
    <w:rsid w:val="005546EC"/>
    <w:rsid w:val="00554E19"/>
    <w:rsid w:val="00554FCA"/>
    <w:rsid w:val="005551D7"/>
    <w:rsid w:val="00555204"/>
    <w:rsid w:val="00555D9A"/>
    <w:rsid w:val="005562D8"/>
    <w:rsid w:val="00556B64"/>
    <w:rsid w:val="00556F41"/>
    <w:rsid w:val="0056121F"/>
    <w:rsid w:val="00561398"/>
    <w:rsid w:val="005617F5"/>
    <w:rsid w:val="00562D55"/>
    <w:rsid w:val="0056379D"/>
    <w:rsid w:val="00564740"/>
    <w:rsid w:val="0056538C"/>
    <w:rsid w:val="0056561B"/>
    <w:rsid w:val="0056571A"/>
    <w:rsid w:val="00566B2A"/>
    <w:rsid w:val="00567250"/>
    <w:rsid w:val="00567487"/>
    <w:rsid w:val="005674B7"/>
    <w:rsid w:val="00570077"/>
    <w:rsid w:val="0057097A"/>
    <w:rsid w:val="0057115A"/>
    <w:rsid w:val="00571517"/>
    <w:rsid w:val="00571533"/>
    <w:rsid w:val="00572505"/>
    <w:rsid w:val="00572D16"/>
    <w:rsid w:val="00572E88"/>
    <w:rsid w:val="00575644"/>
    <w:rsid w:val="0057591A"/>
    <w:rsid w:val="00576206"/>
    <w:rsid w:val="00576325"/>
    <w:rsid w:val="00576BE1"/>
    <w:rsid w:val="00576C83"/>
    <w:rsid w:val="00580AEB"/>
    <w:rsid w:val="00580ED4"/>
    <w:rsid w:val="00581523"/>
    <w:rsid w:val="005815C7"/>
    <w:rsid w:val="00581D50"/>
    <w:rsid w:val="00582050"/>
    <w:rsid w:val="00582809"/>
    <w:rsid w:val="00582986"/>
    <w:rsid w:val="00582CE6"/>
    <w:rsid w:val="00583225"/>
    <w:rsid w:val="00583ABE"/>
    <w:rsid w:val="00583DE2"/>
    <w:rsid w:val="00583FC1"/>
    <w:rsid w:val="00584258"/>
    <w:rsid w:val="00585182"/>
    <w:rsid w:val="00586722"/>
    <w:rsid w:val="00586D96"/>
    <w:rsid w:val="00587944"/>
    <w:rsid w:val="0058798C"/>
    <w:rsid w:val="00587C58"/>
    <w:rsid w:val="005900FA"/>
    <w:rsid w:val="00590133"/>
    <w:rsid w:val="00590FD6"/>
    <w:rsid w:val="00591174"/>
    <w:rsid w:val="0059140F"/>
    <w:rsid w:val="005914DF"/>
    <w:rsid w:val="005914EE"/>
    <w:rsid w:val="00592204"/>
    <w:rsid w:val="005923A6"/>
    <w:rsid w:val="005923F3"/>
    <w:rsid w:val="0059313D"/>
    <w:rsid w:val="005935A4"/>
    <w:rsid w:val="00593EBA"/>
    <w:rsid w:val="00593FBA"/>
    <w:rsid w:val="0059407C"/>
    <w:rsid w:val="005948C2"/>
    <w:rsid w:val="0059496A"/>
    <w:rsid w:val="00595CEB"/>
    <w:rsid w:val="00595DCA"/>
    <w:rsid w:val="00596380"/>
    <w:rsid w:val="00596632"/>
    <w:rsid w:val="00596CAD"/>
    <w:rsid w:val="0059779B"/>
    <w:rsid w:val="0059781D"/>
    <w:rsid w:val="005978A0"/>
    <w:rsid w:val="00597DDC"/>
    <w:rsid w:val="005A0556"/>
    <w:rsid w:val="005A059C"/>
    <w:rsid w:val="005A0C63"/>
    <w:rsid w:val="005A1EF2"/>
    <w:rsid w:val="005A209A"/>
    <w:rsid w:val="005A336E"/>
    <w:rsid w:val="005A3C44"/>
    <w:rsid w:val="005A41E3"/>
    <w:rsid w:val="005A4332"/>
    <w:rsid w:val="005A4A2B"/>
    <w:rsid w:val="005A4A71"/>
    <w:rsid w:val="005A5942"/>
    <w:rsid w:val="005A5B68"/>
    <w:rsid w:val="005A6278"/>
    <w:rsid w:val="005A6433"/>
    <w:rsid w:val="005A662D"/>
    <w:rsid w:val="005A6B5F"/>
    <w:rsid w:val="005A76E1"/>
    <w:rsid w:val="005A7A2F"/>
    <w:rsid w:val="005A7C3A"/>
    <w:rsid w:val="005B0D92"/>
    <w:rsid w:val="005B0E75"/>
    <w:rsid w:val="005B0F50"/>
    <w:rsid w:val="005B0FE2"/>
    <w:rsid w:val="005B1409"/>
    <w:rsid w:val="005B1EE3"/>
    <w:rsid w:val="005B22C0"/>
    <w:rsid w:val="005B2D63"/>
    <w:rsid w:val="005B320D"/>
    <w:rsid w:val="005B35D7"/>
    <w:rsid w:val="005B3848"/>
    <w:rsid w:val="005B392A"/>
    <w:rsid w:val="005B3AA3"/>
    <w:rsid w:val="005B58DE"/>
    <w:rsid w:val="005B59D1"/>
    <w:rsid w:val="005B5E98"/>
    <w:rsid w:val="005B65D5"/>
    <w:rsid w:val="005B6ED2"/>
    <w:rsid w:val="005B6F83"/>
    <w:rsid w:val="005C0946"/>
    <w:rsid w:val="005C16CC"/>
    <w:rsid w:val="005C204B"/>
    <w:rsid w:val="005C2CF5"/>
    <w:rsid w:val="005C42B0"/>
    <w:rsid w:val="005C44B4"/>
    <w:rsid w:val="005C46DF"/>
    <w:rsid w:val="005C4B7A"/>
    <w:rsid w:val="005C4D88"/>
    <w:rsid w:val="005C5021"/>
    <w:rsid w:val="005C5703"/>
    <w:rsid w:val="005C5BA8"/>
    <w:rsid w:val="005C5CCA"/>
    <w:rsid w:val="005C7049"/>
    <w:rsid w:val="005C74FB"/>
    <w:rsid w:val="005C7982"/>
    <w:rsid w:val="005D0198"/>
    <w:rsid w:val="005D0833"/>
    <w:rsid w:val="005D09E4"/>
    <w:rsid w:val="005D10C7"/>
    <w:rsid w:val="005D11A5"/>
    <w:rsid w:val="005D1602"/>
    <w:rsid w:val="005D1721"/>
    <w:rsid w:val="005D1881"/>
    <w:rsid w:val="005D4A86"/>
    <w:rsid w:val="005D4F0F"/>
    <w:rsid w:val="005D4F77"/>
    <w:rsid w:val="005D6630"/>
    <w:rsid w:val="005D75D8"/>
    <w:rsid w:val="005E1183"/>
    <w:rsid w:val="005E1322"/>
    <w:rsid w:val="005E1458"/>
    <w:rsid w:val="005E148E"/>
    <w:rsid w:val="005E1DB0"/>
    <w:rsid w:val="005E1E47"/>
    <w:rsid w:val="005E1E60"/>
    <w:rsid w:val="005E29AF"/>
    <w:rsid w:val="005E2F9D"/>
    <w:rsid w:val="005E36AE"/>
    <w:rsid w:val="005E385F"/>
    <w:rsid w:val="005E3C02"/>
    <w:rsid w:val="005E4352"/>
    <w:rsid w:val="005E4E47"/>
    <w:rsid w:val="005E4E82"/>
    <w:rsid w:val="005E4F10"/>
    <w:rsid w:val="005E54B2"/>
    <w:rsid w:val="005E5B81"/>
    <w:rsid w:val="005E5B90"/>
    <w:rsid w:val="005E5D10"/>
    <w:rsid w:val="005E6241"/>
    <w:rsid w:val="005E6AC7"/>
    <w:rsid w:val="005E6FE4"/>
    <w:rsid w:val="005E71CC"/>
    <w:rsid w:val="005E7929"/>
    <w:rsid w:val="005E796E"/>
    <w:rsid w:val="005E7B60"/>
    <w:rsid w:val="005E7CEE"/>
    <w:rsid w:val="005F1548"/>
    <w:rsid w:val="005F15D4"/>
    <w:rsid w:val="005F198C"/>
    <w:rsid w:val="005F1FC8"/>
    <w:rsid w:val="005F2CB1"/>
    <w:rsid w:val="005F3025"/>
    <w:rsid w:val="005F308F"/>
    <w:rsid w:val="005F3172"/>
    <w:rsid w:val="005F317E"/>
    <w:rsid w:val="005F429C"/>
    <w:rsid w:val="005F46D8"/>
    <w:rsid w:val="005F4C98"/>
    <w:rsid w:val="005F4E74"/>
    <w:rsid w:val="005F53E7"/>
    <w:rsid w:val="005F5DCB"/>
    <w:rsid w:val="005F618C"/>
    <w:rsid w:val="005F670A"/>
    <w:rsid w:val="005F672D"/>
    <w:rsid w:val="005F6B06"/>
    <w:rsid w:val="005F6C17"/>
    <w:rsid w:val="005F6E41"/>
    <w:rsid w:val="005F70BD"/>
    <w:rsid w:val="005F717D"/>
    <w:rsid w:val="005F776B"/>
    <w:rsid w:val="005F78CD"/>
    <w:rsid w:val="006008A2"/>
    <w:rsid w:val="00600924"/>
    <w:rsid w:val="00600A57"/>
    <w:rsid w:val="00601E65"/>
    <w:rsid w:val="00602492"/>
    <w:rsid w:val="006026C1"/>
    <w:rsid w:val="0060283C"/>
    <w:rsid w:val="00602AA2"/>
    <w:rsid w:val="0060342D"/>
    <w:rsid w:val="00603953"/>
    <w:rsid w:val="00603EEB"/>
    <w:rsid w:val="006042E0"/>
    <w:rsid w:val="00604815"/>
    <w:rsid w:val="00604EFD"/>
    <w:rsid w:val="00604F14"/>
    <w:rsid w:val="00604F30"/>
    <w:rsid w:val="00605336"/>
    <w:rsid w:val="00605629"/>
    <w:rsid w:val="00606B18"/>
    <w:rsid w:val="0060746C"/>
    <w:rsid w:val="00607A0E"/>
    <w:rsid w:val="00610E12"/>
    <w:rsid w:val="0061119C"/>
    <w:rsid w:val="00611B83"/>
    <w:rsid w:val="00613257"/>
    <w:rsid w:val="0061380B"/>
    <w:rsid w:val="00613883"/>
    <w:rsid w:val="00614107"/>
    <w:rsid w:val="0061412B"/>
    <w:rsid w:val="00614301"/>
    <w:rsid w:val="00615634"/>
    <w:rsid w:val="00615B2F"/>
    <w:rsid w:val="006166D2"/>
    <w:rsid w:val="00616955"/>
    <w:rsid w:val="00617D63"/>
    <w:rsid w:val="006201DD"/>
    <w:rsid w:val="00620A71"/>
    <w:rsid w:val="00620D80"/>
    <w:rsid w:val="00621C96"/>
    <w:rsid w:val="00622232"/>
    <w:rsid w:val="0062234F"/>
    <w:rsid w:val="00622736"/>
    <w:rsid w:val="006234A6"/>
    <w:rsid w:val="006236E1"/>
    <w:rsid w:val="00623EEF"/>
    <w:rsid w:val="0062413E"/>
    <w:rsid w:val="006252BF"/>
    <w:rsid w:val="006252FD"/>
    <w:rsid w:val="0062552C"/>
    <w:rsid w:val="006257AC"/>
    <w:rsid w:val="006257C0"/>
    <w:rsid w:val="0062716F"/>
    <w:rsid w:val="00627AC7"/>
    <w:rsid w:val="00630001"/>
    <w:rsid w:val="00630773"/>
    <w:rsid w:val="00630AA4"/>
    <w:rsid w:val="006311B3"/>
    <w:rsid w:val="006311F8"/>
    <w:rsid w:val="00631EE6"/>
    <w:rsid w:val="006321E1"/>
    <w:rsid w:val="0063284C"/>
    <w:rsid w:val="00632F2F"/>
    <w:rsid w:val="0063310A"/>
    <w:rsid w:val="00634779"/>
    <w:rsid w:val="00634917"/>
    <w:rsid w:val="00634BD1"/>
    <w:rsid w:val="0063511C"/>
    <w:rsid w:val="00635C6E"/>
    <w:rsid w:val="00635DE8"/>
    <w:rsid w:val="00636201"/>
    <w:rsid w:val="0063637E"/>
    <w:rsid w:val="00636398"/>
    <w:rsid w:val="006364CC"/>
    <w:rsid w:val="00636595"/>
    <w:rsid w:val="00636740"/>
    <w:rsid w:val="006368D3"/>
    <w:rsid w:val="0063691D"/>
    <w:rsid w:val="00636AE5"/>
    <w:rsid w:val="00636D84"/>
    <w:rsid w:val="00636E0D"/>
    <w:rsid w:val="006371E1"/>
    <w:rsid w:val="0063773D"/>
    <w:rsid w:val="006377EC"/>
    <w:rsid w:val="00637B16"/>
    <w:rsid w:val="00637FA3"/>
    <w:rsid w:val="006401FB"/>
    <w:rsid w:val="00640908"/>
    <w:rsid w:val="0064151F"/>
    <w:rsid w:val="00641533"/>
    <w:rsid w:val="00641859"/>
    <w:rsid w:val="0064189E"/>
    <w:rsid w:val="00641EBD"/>
    <w:rsid w:val="0064208D"/>
    <w:rsid w:val="006428AC"/>
    <w:rsid w:val="006428C0"/>
    <w:rsid w:val="00643475"/>
    <w:rsid w:val="0064396A"/>
    <w:rsid w:val="006449D1"/>
    <w:rsid w:val="00645693"/>
    <w:rsid w:val="00645C58"/>
    <w:rsid w:val="0064624E"/>
    <w:rsid w:val="0064641D"/>
    <w:rsid w:val="00647570"/>
    <w:rsid w:val="00647825"/>
    <w:rsid w:val="00647DC1"/>
    <w:rsid w:val="00650261"/>
    <w:rsid w:val="0065093C"/>
    <w:rsid w:val="00650AB9"/>
    <w:rsid w:val="00650E6F"/>
    <w:rsid w:val="00651399"/>
    <w:rsid w:val="0065147D"/>
    <w:rsid w:val="00651B0B"/>
    <w:rsid w:val="00652344"/>
    <w:rsid w:val="0065301D"/>
    <w:rsid w:val="00653E4F"/>
    <w:rsid w:val="00653EAE"/>
    <w:rsid w:val="006543FB"/>
    <w:rsid w:val="006543FE"/>
    <w:rsid w:val="00654448"/>
    <w:rsid w:val="006549A6"/>
    <w:rsid w:val="006550F6"/>
    <w:rsid w:val="006555BF"/>
    <w:rsid w:val="00655733"/>
    <w:rsid w:val="00655ACD"/>
    <w:rsid w:val="00655ED9"/>
    <w:rsid w:val="006561AC"/>
    <w:rsid w:val="006563F8"/>
    <w:rsid w:val="00656A92"/>
    <w:rsid w:val="00656DDE"/>
    <w:rsid w:val="00656FDD"/>
    <w:rsid w:val="0065782B"/>
    <w:rsid w:val="0066011D"/>
    <w:rsid w:val="006607C0"/>
    <w:rsid w:val="00660ADD"/>
    <w:rsid w:val="00660FEA"/>
    <w:rsid w:val="006613A6"/>
    <w:rsid w:val="0066267F"/>
    <w:rsid w:val="006627A2"/>
    <w:rsid w:val="00662A9F"/>
    <w:rsid w:val="006634E6"/>
    <w:rsid w:val="006636AB"/>
    <w:rsid w:val="006655EE"/>
    <w:rsid w:val="006668BC"/>
    <w:rsid w:val="00666DDA"/>
    <w:rsid w:val="0066776A"/>
    <w:rsid w:val="00667CD2"/>
    <w:rsid w:val="00667EE7"/>
    <w:rsid w:val="00670922"/>
    <w:rsid w:val="00670BE1"/>
    <w:rsid w:val="0067107C"/>
    <w:rsid w:val="00671315"/>
    <w:rsid w:val="00671777"/>
    <w:rsid w:val="0067218F"/>
    <w:rsid w:val="00672D81"/>
    <w:rsid w:val="00673252"/>
    <w:rsid w:val="0067337E"/>
    <w:rsid w:val="00673DE9"/>
    <w:rsid w:val="006741F2"/>
    <w:rsid w:val="00674CC3"/>
    <w:rsid w:val="00674E13"/>
    <w:rsid w:val="00675C72"/>
    <w:rsid w:val="00675ED8"/>
    <w:rsid w:val="00675FBA"/>
    <w:rsid w:val="006771F9"/>
    <w:rsid w:val="006776D7"/>
    <w:rsid w:val="006776FC"/>
    <w:rsid w:val="00677886"/>
    <w:rsid w:val="00677A34"/>
    <w:rsid w:val="00677B99"/>
    <w:rsid w:val="00681003"/>
    <w:rsid w:val="006817C9"/>
    <w:rsid w:val="00681DD4"/>
    <w:rsid w:val="00681EA3"/>
    <w:rsid w:val="006822C5"/>
    <w:rsid w:val="006829D0"/>
    <w:rsid w:val="006831A9"/>
    <w:rsid w:val="00683ECE"/>
    <w:rsid w:val="006842CA"/>
    <w:rsid w:val="0068640D"/>
    <w:rsid w:val="00687A66"/>
    <w:rsid w:val="00687D83"/>
    <w:rsid w:val="00690D46"/>
    <w:rsid w:val="006914FC"/>
    <w:rsid w:val="00691989"/>
    <w:rsid w:val="00691EF9"/>
    <w:rsid w:val="00692CE7"/>
    <w:rsid w:val="00693106"/>
    <w:rsid w:val="00693835"/>
    <w:rsid w:val="006945CB"/>
    <w:rsid w:val="00694CF4"/>
    <w:rsid w:val="00694E1D"/>
    <w:rsid w:val="00694EC2"/>
    <w:rsid w:val="00695085"/>
    <w:rsid w:val="00695BF4"/>
    <w:rsid w:val="00695FC2"/>
    <w:rsid w:val="00696481"/>
    <w:rsid w:val="00696949"/>
    <w:rsid w:val="00697052"/>
    <w:rsid w:val="006A024A"/>
    <w:rsid w:val="006A12BA"/>
    <w:rsid w:val="006A23D2"/>
    <w:rsid w:val="006A285B"/>
    <w:rsid w:val="006A2BF2"/>
    <w:rsid w:val="006A301B"/>
    <w:rsid w:val="006A41DD"/>
    <w:rsid w:val="006A46FB"/>
    <w:rsid w:val="006A473E"/>
    <w:rsid w:val="006A5138"/>
    <w:rsid w:val="006A54C3"/>
    <w:rsid w:val="006A5613"/>
    <w:rsid w:val="006A5E28"/>
    <w:rsid w:val="006A6596"/>
    <w:rsid w:val="006A65AE"/>
    <w:rsid w:val="006A697B"/>
    <w:rsid w:val="006A6D4F"/>
    <w:rsid w:val="006A7AFF"/>
    <w:rsid w:val="006B056D"/>
    <w:rsid w:val="006B0B42"/>
    <w:rsid w:val="006B0F56"/>
    <w:rsid w:val="006B1583"/>
    <w:rsid w:val="006B15A3"/>
    <w:rsid w:val="006B1816"/>
    <w:rsid w:val="006B1862"/>
    <w:rsid w:val="006B2099"/>
    <w:rsid w:val="006B288F"/>
    <w:rsid w:val="006B2975"/>
    <w:rsid w:val="006B2ABD"/>
    <w:rsid w:val="006B2B59"/>
    <w:rsid w:val="006B358C"/>
    <w:rsid w:val="006B3BE1"/>
    <w:rsid w:val="006B42AD"/>
    <w:rsid w:val="006B4392"/>
    <w:rsid w:val="006B50CF"/>
    <w:rsid w:val="006B5908"/>
    <w:rsid w:val="006B6307"/>
    <w:rsid w:val="006B68EB"/>
    <w:rsid w:val="006B6922"/>
    <w:rsid w:val="006B6D6D"/>
    <w:rsid w:val="006B7030"/>
    <w:rsid w:val="006B73A0"/>
    <w:rsid w:val="006B7D04"/>
    <w:rsid w:val="006C03B8"/>
    <w:rsid w:val="006C03C7"/>
    <w:rsid w:val="006C0CB6"/>
    <w:rsid w:val="006C1419"/>
    <w:rsid w:val="006C16B9"/>
    <w:rsid w:val="006C17ED"/>
    <w:rsid w:val="006C1AB4"/>
    <w:rsid w:val="006C25CD"/>
    <w:rsid w:val="006C2C87"/>
    <w:rsid w:val="006C314B"/>
    <w:rsid w:val="006C3918"/>
    <w:rsid w:val="006C4461"/>
    <w:rsid w:val="006C51A0"/>
    <w:rsid w:val="006C5EC9"/>
    <w:rsid w:val="006C6059"/>
    <w:rsid w:val="006C6490"/>
    <w:rsid w:val="006C654E"/>
    <w:rsid w:val="006C680D"/>
    <w:rsid w:val="006C7522"/>
    <w:rsid w:val="006C76AB"/>
    <w:rsid w:val="006C7814"/>
    <w:rsid w:val="006D0282"/>
    <w:rsid w:val="006D034A"/>
    <w:rsid w:val="006D05DB"/>
    <w:rsid w:val="006D07E9"/>
    <w:rsid w:val="006D0D9F"/>
    <w:rsid w:val="006D0F06"/>
    <w:rsid w:val="006D2833"/>
    <w:rsid w:val="006D3021"/>
    <w:rsid w:val="006D3E8B"/>
    <w:rsid w:val="006D4180"/>
    <w:rsid w:val="006D472E"/>
    <w:rsid w:val="006D4A48"/>
    <w:rsid w:val="006D5383"/>
    <w:rsid w:val="006D54D3"/>
    <w:rsid w:val="006D673C"/>
    <w:rsid w:val="006D696C"/>
    <w:rsid w:val="006D6994"/>
    <w:rsid w:val="006D6DDD"/>
    <w:rsid w:val="006D6F08"/>
    <w:rsid w:val="006D7661"/>
    <w:rsid w:val="006D7DEC"/>
    <w:rsid w:val="006D7E82"/>
    <w:rsid w:val="006E036B"/>
    <w:rsid w:val="006E051E"/>
    <w:rsid w:val="006E062C"/>
    <w:rsid w:val="006E1371"/>
    <w:rsid w:val="006E1556"/>
    <w:rsid w:val="006E185D"/>
    <w:rsid w:val="006E1AEC"/>
    <w:rsid w:val="006E1C82"/>
    <w:rsid w:val="006E1F3C"/>
    <w:rsid w:val="006E28B7"/>
    <w:rsid w:val="006E2A9B"/>
    <w:rsid w:val="006E3310"/>
    <w:rsid w:val="006E38D2"/>
    <w:rsid w:val="006E39A7"/>
    <w:rsid w:val="006E3C72"/>
    <w:rsid w:val="006E3F97"/>
    <w:rsid w:val="006E4848"/>
    <w:rsid w:val="006E4E39"/>
    <w:rsid w:val="006E4F97"/>
    <w:rsid w:val="006E50C6"/>
    <w:rsid w:val="006E565E"/>
    <w:rsid w:val="006E5C44"/>
    <w:rsid w:val="006E61B5"/>
    <w:rsid w:val="006E65D5"/>
    <w:rsid w:val="006E673D"/>
    <w:rsid w:val="006E6987"/>
    <w:rsid w:val="006E69BF"/>
    <w:rsid w:val="006E7D3B"/>
    <w:rsid w:val="006E7FC2"/>
    <w:rsid w:val="006F02F1"/>
    <w:rsid w:val="006F12B8"/>
    <w:rsid w:val="006F1B70"/>
    <w:rsid w:val="006F1F85"/>
    <w:rsid w:val="006F2317"/>
    <w:rsid w:val="006F2A49"/>
    <w:rsid w:val="006F2F7F"/>
    <w:rsid w:val="006F341D"/>
    <w:rsid w:val="006F37BF"/>
    <w:rsid w:val="006F3B20"/>
    <w:rsid w:val="006F3CDE"/>
    <w:rsid w:val="006F3D9B"/>
    <w:rsid w:val="006F3EFD"/>
    <w:rsid w:val="006F40E8"/>
    <w:rsid w:val="006F44FE"/>
    <w:rsid w:val="006F49F5"/>
    <w:rsid w:val="006F4ED7"/>
    <w:rsid w:val="006F4FD2"/>
    <w:rsid w:val="006F5553"/>
    <w:rsid w:val="006F58D4"/>
    <w:rsid w:val="006F5A5D"/>
    <w:rsid w:val="006F5BA6"/>
    <w:rsid w:val="006F608F"/>
    <w:rsid w:val="006F6582"/>
    <w:rsid w:val="006F658B"/>
    <w:rsid w:val="006F6A80"/>
    <w:rsid w:val="006F7F1C"/>
    <w:rsid w:val="00700890"/>
    <w:rsid w:val="00701149"/>
    <w:rsid w:val="00701D39"/>
    <w:rsid w:val="007021A2"/>
    <w:rsid w:val="0070231C"/>
    <w:rsid w:val="0070262C"/>
    <w:rsid w:val="0070263C"/>
    <w:rsid w:val="00702B76"/>
    <w:rsid w:val="0070346E"/>
    <w:rsid w:val="00703A34"/>
    <w:rsid w:val="00703A71"/>
    <w:rsid w:val="00703DFE"/>
    <w:rsid w:val="00704144"/>
    <w:rsid w:val="00704AC9"/>
    <w:rsid w:val="00704EDB"/>
    <w:rsid w:val="00704F77"/>
    <w:rsid w:val="00705822"/>
    <w:rsid w:val="00705A23"/>
    <w:rsid w:val="00705AAA"/>
    <w:rsid w:val="00706101"/>
    <w:rsid w:val="00706236"/>
    <w:rsid w:val="00706802"/>
    <w:rsid w:val="00706CEA"/>
    <w:rsid w:val="00706F40"/>
    <w:rsid w:val="00707072"/>
    <w:rsid w:val="00707494"/>
    <w:rsid w:val="007076F8"/>
    <w:rsid w:val="00707D61"/>
    <w:rsid w:val="007104A3"/>
    <w:rsid w:val="00710AD0"/>
    <w:rsid w:val="00712287"/>
    <w:rsid w:val="00712772"/>
    <w:rsid w:val="00712F28"/>
    <w:rsid w:val="007135FC"/>
    <w:rsid w:val="007141B3"/>
    <w:rsid w:val="00714575"/>
    <w:rsid w:val="007145B7"/>
    <w:rsid w:val="007148D3"/>
    <w:rsid w:val="00715B9A"/>
    <w:rsid w:val="00715E69"/>
    <w:rsid w:val="00716236"/>
    <w:rsid w:val="00716578"/>
    <w:rsid w:val="0071694B"/>
    <w:rsid w:val="00716BCF"/>
    <w:rsid w:val="0071724C"/>
    <w:rsid w:val="00717287"/>
    <w:rsid w:val="00717638"/>
    <w:rsid w:val="007203BF"/>
    <w:rsid w:val="007208DC"/>
    <w:rsid w:val="007211BA"/>
    <w:rsid w:val="0072188B"/>
    <w:rsid w:val="00721DE0"/>
    <w:rsid w:val="00722C42"/>
    <w:rsid w:val="00723123"/>
    <w:rsid w:val="0072319B"/>
    <w:rsid w:val="007239C4"/>
    <w:rsid w:val="00723A01"/>
    <w:rsid w:val="00723CCC"/>
    <w:rsid w:val="00723D6D"/>
    <w:rsid w:val="0072484C"/>
    <w:rsid w:val="007253D1"/>
    <w:rsid w:val="007257D0"/>
    <w:rsid w:val="00725E8E"/>
    <w:rsid w:val="0072613A"/>
    <w:rsid w:val="00726190"/>
    <w:rsid w:val="00726832"/>
    <w:rsid w:val="00726EA6"/>
    <w:rsid w:val="00726F65"/>
    <w:rsid w:val="007271EA"/>
    <w:rsid w:val="00727208"/>
    <w:rsid w:val="00727300"/>
    <w:rsid w:val="00727680"/>
    <w:rsid w:val="00730213"/>
    <w:rsid w:val="007303ED"/>
    <w:rsid w:val="00731097"/>
    <w:rsid w:val="00731204"/>
    <w:rsid w:val="00731B55"/>
    <w:rsid w:val="0073221D"/>
    <w:rsid w:val="0073229A"/>
    <w:rsid w:val="00732AF8"/>
    <w:rsid w:val="00732B2F"/>
    <w:rsid w:val="0073353C"/>
    <w:rsid w:val="00733698"/>
    <w:rsid w:val="007348B1"/>
    <w:rsid w:val="00734959"/>
    <w:rsid w:val="00735F9E"/>
    <w:rsid w:val="0073611D"/>
    <w:rsid w:val="007362A6"/>
    <w:rsid w:val="00736498"/>
    <w:rsid w:val="00736C43"/>
    <w:rsid w:val="00736D7D"/>
    <w:rsid w:val="0073773C"/>
    <w:rsid w:val="00737E6A"/>
    <w:rsid w:val="0074006E"/>
    <w:rsid w:val="00740985"/>
    <w:rsid w:val="00740E58"/>
    <w:rsid w:val="007413C6"/>
    <w:rsid w:val="00741A09"/>
    <w:rsid w:val="00741FAC"/>
    <w:rsid w:val="00742D1B"/>
    <w:rsid w:val="00743240"/>
    <w:rsid w:val="00743B50"/>
    <w:rsid w:val="00743DB5"/>
    <w:rsid w:val="007441EE"/>
    <w:rsid w:val="00744497"/>
    <w:rsid w:val="007445A0"/>
    <w:rsid w:val="0074461E"/>
    <w:rsid w:val="007449DE"/>
    <w:rsid w:val="00744ACE"/>
    <w:rsid w:val="0074518D"/>
    <w:rsid w:val="0074524B"/>
    <w:rsid w:val="007458D8"/>
    <w:rsid w:val="00745ABC"/>
    <w:rsid w:val="00747209"/>
    <w:rsid w:val="007474FB"/>
    <w:rsid w:val="00747D8B"/>
    <w:rsid w:val="00747DEC"/>
    <w:rsid w:val="00750840"/>
    <w:rsid w:val="00751228"/>
    <w:rsid w:val="00751C4D"/>
    <w:rsid w:val="00751CE8"/>
    <w:rsid w:val="00751F50"/>
    <w:rsid w:val="00752204"/>
    <w:rsid w:val="007524A1"/>
    <w:rsid w:val="00753204"/>
    <w:rsid w:val="00753333"/>
    <w:rsid w:val="007535A9"/>
    <w:rsid w:val="007539FB"/>
    <w:rsid w:val="00754593"/>
    <w:rsid w:val="007549D4"/>
    <w:rsid w:val="00754C30"/>
    <w:rsid w:val="00754E17"/>
    <w:rsid w:val="007552DD"/>
    <w:rsid w:val="00755A17"/>
    <w:rsid w:val="00755CD1"/>
    <w:rsid w:val="00756053"/>
    <w:rsid w:val="007570BE"/>
    <w:rsid w:val="007571E1"/>
    <w:rsid w:val="0075752F"/>
    <w:rsid w:val="00757898"/>
    <w:rsid w:val="00757B5C"/>
    <w:rsid w:val="00757ECF"/>
    <w:rsid w:val="007604B2"/>
    <w:rsid w:val="007606D5"/>
    <w:rsid w:val="00760756"/>
    <w:rsid w:val="00761CB0"/>
    <w:rsid w:val="0076221D"/>
    <w:rsid w:val="00763B6C"/>
    <w:rsid w:val="00763FAE"/>
    <w:rsid w:val="007643BA"/>
    <w:rsid w:val="00765281"/>
    <w:rsid w:val="0076538A"/>
    <w:rsid w:val="0076563A"/>
    <w:rsid w:val="00765B33"/>
    <w:rsid w:val="00765C57"/>
    <w:rsid w:val="00766656"/>
    <w:rsid w:val="00766BAD"/>
    <w:rsid w:val="00766F2F"/>
    <w:rsid w:val="00767277"/>
    <w:rsid w:val="00770875"/>
    <w:rsid w:val="00770DFB"/>
    <w:rsid w:val="00770F5D"/>
    <w:rsid w:val="00771B8E"/>
    <w:rsid w:val="00772167"/>
    <w:rsid w:val="007721D2"/>
    <w:rsid w:val="00772223"/>
    <w:rsid w:val="00772811"/>
    <w:rsid w:val="00772832"/>
    <w:rsid w:val="007729A2"/>
    <w:rsid w:val="007731FC"/>
    <w:rsid w:val="00773314"/>
    <w:rsid w:val="0077331D"/>
    <w:rsid w:val="007735BB"/>
    <w:rsid w:val="00773CCE"/>
    <w:rsid w:val="0077527F"/>
    <w:rsid w:val="007755F2"/>
    <w:rsid w:val="007763F4"/>
    <w:rsid w:val="007765F8"/>
    <w:rsid w:val="00776971"/>
    <w:rsid w:val="00776BE4"/>
    <w:rsid w:val="007772B0"/>
    <w:rsid w:val="007802C4"/>
    <w:rsid w:val="00780A80"/>
    <w:rsid w:val="0078100C"/>
    <w:rsid w:val="00781284"/>
    <w:rsid w:val="0078177E"/>
    <w:rsid w:val="00781BA8"/>
    <w:rsid w:val="00781E48"/>
    <w:rsid w:val="00781F89"/>
    <w:rsid w:val="0078249D"/>
    <w:rsid w:val="0078288F"/>
    <w:rsid w:val="0078304C"/>
    <w:rsid w:val="00783673"/>
    <w:rsid w:val="00784738"/>
    <w:rsid w:val="00785490"/>
    <w:rsid w:val="00786722"/>
    <w:rsid w:val="00786CF3"/>
    <w:rsid w:val="00786F62"/>
    <w:rsid w:val="0078729A"/>
    <w:rsid w:val="00790BE2"/>
    <w:rsid w:val="0079113A"/>
    <w:rsid w:val="007915C2"/>
    <w:rsid w:val="007916CB"/>
    <w:rsid w:val="007925EA"/>
    <w:rsid w:val="00792658"/>
    <w:rsid w:val="0079296F"/>
    <w:rsid w:val="007931D7"/>
    <w:rsid w:val="0079337A"/>
    <w:rsid w:val="00793A79"/>
    <w:rsid w:val="00793CD8"/>
    <w:rsid w:val="007940C8"/>
    <w:rsid w:val="00794340"/>
    <w:rsid w:val="00794643"/>
    <w:rsid w:val="0079466A"/>
    <w:rsid w:val="0079501A"/>
    <w:rsid w:val="007951F4"/>
    <w:rsid w:val="0079536F"/>
    <w:rsid w:val="00795639"/>
    <w:rsid w:val="00795C92"/>
    <w:rsid w:val="00795F83"/>
    <w:rsid w:val="00796231"/>
    <w:rsid w:val="00796849"/>
    <w:rsid w:val="00796A8D"/>
    <w:rsid w:val="007975D8"/>
    <w:rsid w:val="00797FDF"/>
    <w:rsid w:val="007A04FE"/>
    <w:rsid w:val="007A1437"/>
    <w:rsid w:val="007A18B1"/>
    <w:rsid w:val="007A18B4"/>
    <w:rsid w:val="007A1CB3"/>
    <w:rsid w:val="007A235D"/>
    <w:rsid w:val="007A2705"/>
    <w:rsid w:val="007A2C86"/>
    <w:rsid w:val="007A306F"/>
    <w:rsid w:val="007A3968"/>
    <w:rsid w:val="007A3CB1"/>
    <w:rsid w:val="007A3F16"/>
    <w:rsid w:val="007A43A6"/>
    <w:rsid w:val="007A58A6"/>
    <w:rsid w:val="007A654B"/>
    <w:rsid w:val="007A6F0C"/>
    <w:rsid w:val="007A7A20"/>
    <w:rsid w:val="007A7B9A"/>
    <w:rsid w:val="007A7BAF"/>
    <w:rsid w:val="007A7D82"/>
    <w:rsid w:val="007A7EB0"/>
    <w:rsid w:val="007B0BF6"/>
    <w:rsid w:val="007B15D6"/>
    <w:rsid w:val="007B1792"/>
    <w:rsid w:val="007B1CE2"/>
    <w:rsid w:val="007B2533"/>
    <w:rsid w:val="007B310B"/>
    <w:rsid w:val="007B355F"/>
    <w:rsid w:val="007B38E5"/>
    <w:rsid w:val="007B3B40"/>
    <w:rsid w:val="007B3D2D"/>
    <w:rsid w:val="007B4A9F"/>
    <w:rsid w:val="007B4BC3"/>
    <w:rsid w:val="007B50AE"/>
    <w:rsid w:val="007B5128"/>
    <w:rsid w:val="007B51DF"/>
    <w:rsid w:val="007B52BD"/>
    <w:rsid w:val="007B5CFD"/>
    <w:rsid w:val="007B603D"/>
    <w:rsid w:val="007B624C"/>
    <w:rsid w:val="007C05DD"/>
    <w:rsid w:val="007C0AF5"/>
    <w:rsid w:val="007C0BC0"/>
    <w:rsid w:val="007C227E"/>
    <w:rsid w:val="007C241E"/>
    <w:rsid w:val="007C2530"/>
    <w:rsid w:val="007C30E0"/>
    <w:rsid w:val="007C360F"/>
    <w:rsid w:val="007C3825"/>
    <w:rsid w:val="007C3AEB"/>
    <w:rsid w:val="007C3C03"/>
    <w:rsid w:val="007C3D18"/>
    <w:rsid w:val="007C40F5"/>
    <w:rsid w:val="007C4B0C"/>
    <w:rsid w:val="007C60BF"/>
    <w:rsid w:val="007C61FF"/>
    <w:rsid w:val="007C6548"/>
    <w:rsid w:val="007C6751"/>
    <w:rsid w:val="007C6A07"/>
    <w:rsid w:val="007C6BA4"/>
    <w:rsid w:val="007C70E2"/>
    <w:rsid w:val="007C718C"/>
    <w:rsid w:val="007C75A1"/>
    <w:rsid w:val="007C762D"/>
    <w:rsid w:val="007C77A5"/>
    <w:rsid w:val="007D04E5"/>
    <w:rsid w:val="007D050A"/>
    <w:rsid w:val="007D0DD0"/>
    <w:rsid w:val="007D0F4E"/>
    <w:rsid w:val="007D1315"/>
    <w:rsid w:val="007D1B61"/>
    <w:rsid w:val="007D286D"/>
    <w:rsid w:val="007D2C36"/>
    <w:rsid w:val="007D2EF5"/>
    <w:rsid w:val="007D306E"/>
    <w:rsid w:val="007D368A"/>
    <w:rsid w:val="007D3C7B"/>
    <w:rsid w:val="007D3FD8"/>
    <w:rsid w:val="007D4121"/>
    <w:rsid w:val="007D42BC"/>
    <w:rsid w:val="007D5901"/>
    <w:rsid w:val="007D5910"/>
    <w:rsid w:val="007D6940"/>
    <w:rsid w:val="007D6957"/>
    <w:rsid w:val="007D7526"/>
    <w:rsid w:val="007D7871"/>
    <w:rsid w:val="007E0C2A"/>
    <w:rsid w:val="007E12D8"/>
    <w:rsid w:val="007E18CC"/>
    <w:rsid w:val="007E29EC"/>
    <w:rsid w:val="007E2AC9"/>
    <w:rsid w:val="007E2B72"/>
    <w:rsid w:val="007E3EE0"/>
    <w:rsid w:val="007E3F36"/>
    <w:rsid w:val="007E45E0"/>
    <w:rsid w:val="007E4610"/>
    <w:rsid w:val="007E4715"/>
    <w:rsid w:val="007E505B"/>
    <w:rsid w:val="007E5497"/>
    <w:rsid w:val="007E563F"/>
    <w:rsid w:val="007E5C37"/>
    <w:rsid w:val="007E62B0"/>
    <w:rsid w:val="007E7091"/>
    <w:rsid w:val="007E71C8"/>
    <w:rsid w:val="007E75E5"/>
    <w:rsid w:val="007E76F0"/>
    <w:rsid w:val="007E7946"/>
    <w:rsid w:val="007E7A86"/>
    <w:rsid w:val="007F05EA"/>
    <w:rsid w:val="007F0E62"/>
    <w:rsid w:val="007F1230"/>
    <w:rsid w:val="007F1853"/>
    <w:rsid w:val="007F23A2"/>
    <w:rsid w:val="007F2BC2"/>
    <w:rsid w:val="007F2BF5"/>
    <w:rsid w:val="007F445E"/>
    <w:rsid w:val="007F4537"/>
    <w:rsid w:val="007F50DB"/>
    <w:rsid w:val="007F6518"/>
    <w:rsid w:val="007F6CDD"/>
    <w:rsid w:val="007F779E"/>
    <w:rsid w:val="007F7826"/>
    <w:rsid w:val="007F7CED"/>
    <w:rsid w:val="00800C49"/>
    <w:rsid w:val="00802067"/>
    <w:rsid w:val="00802155"/>
    <w:rsid w:val="008021E7"/>
    <w:rsid w:val="00802219"/>
    <w:rsid w:val="00802DAD"/>
    <w:rsid w:val="00802F79"/>
    <w:rsid w:val="00803269"/>
    <w:rsid w:val="008039F5"/>
    <w:rsid w:val="00803CBF"/>
    <w:rsid w:val="00803E46"/>
    <w:rsid w:val="00803F79"/>
    <w:rsid w:val="00803FAE"/>
    <w:rsid w:val="00804011"/>
    <w:rsid w:val="0080489D"/>
    <w:rsid w:val="00805277"/>
    <w:rsid w:val="0080605F"/>
    <w:rsid w:val="008068A0"/>
    <w:rsid w:val="00806BD5"/>
    <w:rsid w:val="00806F09"/>
    <w:rsid w:val="008071D4"/>
    <w:rsid w:val="00807786"/>
    <w:rsid w:val="0081028D"/>
    <w:rsid w:val="008104C6"/>
    <w:rsid w:val="00810575"/>
    <w:rsid w:val="00811000"/>
    <w:rsid w:val="00811006"/>
    <w:rsid w:val="008114F6"/>
    <w:rsid w:val="0081157E"/>
    <w:rsid w:val="008115F8"/>
    <w:rsid w:val="008117AB"/>
    <w:rsid w:val="00811FCB"/>
    <w:rsid w:val="008123D2"/>
    <w:rsid w:val="00812F05"/>
    <w:rsid w:val="0081311E"/>
    <w:rsid w:val="008136DE"/>
    <w:rsid w:val="00813997"/>
    <w:rsid w:val="00814700"/>
    <w:rsid w:val="00814F1A"/>
    <w:rsid w:val="008152DF"/>
    <w:rsid w:val="00815716"/>
    <w:rsid w:val="008157CA"/>
    <w:rsid w:val="008158D6"/>
    <w:rsid w:val="00816A5B"/>
    <w:rsid w:val="00817196"/>
    <w:rsid w:val="00817275"/>
    <w:rsid w:val="008179F5"/>
    <w:rsid w:val="00817BFB"/>
    <w:rsid w:val="00820107"/>
    <w:rsid w:val="008205C1"/>
    <w:rsid w:val="00820DA8"/>
    <w:rsid w:val="00820F85"/>
    <w:rsid w:val="008212F2"/>
    <w:rsid w:val="00822870"/>
    <w:rsid w:val="00822939"/>
    <w:rsid w:val="00822C57"/>
    <w:rsid w:val="008235DB"/>
    <w:rsid w:val="00823770"/>
    <w:rsid w:val="008248E8"/>
    <w:rsid w:val="0082497E"/>
    <w:rsid w:val="00824AB4"/>
    <w:rsid w:val="00825B68"/>
    <w:rsid w:val="00825C42"/>
    <w:rsid w:val="00825D25"/>
    <w:rsid w:val="00826523"/>
    <w:rsid w:val="00826A1D"/>
    <w:rsid w:val="00826C75"/>
    <w:rsid w:val="008270E9"/>
    <w:rsid w:val="00827D6F"/>
    <w:rsid w:val="00830012"/>
    <w:rsid w:val="00830364"/>
    <w:rsid w:val="00830CDE"/>
    <w:rsid w:val="00831F24"/>
    <w:rsid w:val="008321BD"/>
    <w:rsid w:val="00832932"/>
    <w:rsid w:val="00834191"/>
    <w:rsid w:val="008349E2"/>
    <w:rsid w:val="00834A32"/>
    <w:rsid w:val="00834B3D"/>
    <w:rsid w:val="008354CF"/>
    <w:rsid w:val="008358C6"/>
    <w:rsid w:val="00835D31"/>
    <w:rsid w:val="00835D95"/>
    <w:rsid w:val="00835F8A"/>
    <w:rsid w:val="0083639B"/>
    <w:rsid w:val="00836794"/>
    <w:rsid w:val="00836BDB"/>
    <w:rsid w:val="008376AC"/>
    <w:rsid w:val="00837996"/>
    <w:rsid w:val="00837D1E"/>
    <w:rsid w:val="00840483"/>
    <w:rsid w:val="00840592"/>
    <w:rsid w:val="00840975"/>
    <w:rsid w:val="00840AC1"/>
    <w:rsid w:val="00840EBA"/>
    <w:rsid w:val="0084112D"/>
    <w:rsid w:val="00841D0C"/>
    <w:rsid w:val="00842D7D"/>
    <w:rsid w:val="00842E86"/>
    <w:rsid w:val="00843A17"/>
    <w:rsid w:val="00843F7A"/>
    <w:rsid w:val="008444E8"/>
    <w:rsid w:val="00844AD8"/>
    <w:rsid w:val="00844E68"/>
    <w:rsid w:val="00844E80"/>
    <w:rsid w:val="008454E9"/>
    <w:rsid w:val="008464F1"/>
    <w:rsid w:val="0084687C"/>
    <w:rsid w:val="00846888"/>
    <w:rsid w:val="00846FE7"/>
    <w:rsid w:val="008470EE"/>
    <w:rsid w:val="00850071"/>
    <w:rsid w:val="00850799"/>
    <w:rsid w:val="008507F7"/>
    <w:rsid w:val="00851609"/>
    <w:rsid w:val="008516A2"/>
    <w:rsid w:val="008518CF"/>
    <w:rsid w:val="008527BE"/>
    <w:rsid w:val="00853203"/>
    <w:rsid w:val="00853D0D"/>
    <w:rsid w:val="00856580"/>
    <w:rsid w:val="00856911"/>
    <w:rsid w:val="008572CA"/>
    <w:rsid w:val="0085731E"/>
    <w:rsid w:val="00857907"/>
    <w:rsid w:val="00860238"/>
    <w:rsid w:val="00860B6B"/>
    <w:rsid w:val="00861128"/>
    <w:rsid w:val="008615DC"/>
    <w:rsid w:val="008618C3"/>
    <w:rsid w:val="008621D7"/>
    <w:rsid w:val="008628D1"/>
    <w:rsid w:val="00862CFF"/>
    <w:rsid w:val="00863425"/>
    <w:rsid w:val="00863EC5"/>
    <w:rsid w:val="008640B5"/>
    <w:rsid w:val="0086508F"/>
    <w:rsid w:val="008650D4"/>
    <w:rsid w:val="00865373"/>
    <w:rsid w:val="0086643D"/>
    <w:rsid w:val="00866DE1"/>
    <w:rsid w:val="0086779C"/>
    <w:rsid w:val="008677FD"/>
    <w:rsid w:val="00867E54"/>
    <w:rsid w:val="00867E66"/>
    <w:rsid w:val="00867E84"/>
    <w:rsid w:val="0087043B"/>
    <w:rsid w:val="008705D1"/>
    <w:rsid w:val="008706D4"/>
    <w:rsid w:val="008707D4"/>
    <w:rsid w:val="00870AAC"/>
    <w:rsid w:val="00870EE7"/>
    <w:rsid w:val="00870F8A"/>
    <w:rsid w:val="00871479"/>
    <w:rsid w:val="00871589"/>
    <w:rsid w:val="008719A4"/>
    <w:rsid w:val="00871D23"/>
    <w:rsid w:val="00871F52"/>
    <w:rsid w:val="0087205A"/>
    <w:rsid w:val="008721BB"/>
    <w:rsid w:val="008723E9"/>
    <w:rsid w:val="00873D4B"/>
    <w:rsid w:val="00874242"/>
    <w:rsid w:val="00874312"/>
    <w:rsid w:val="0087437C"/>
    <w:rsid w:val="00874544"/>
    <w:rsid w:val="00874A23"/>
    <w:rsid w:val="00874B22"/>
    <w:rsid w:val="008757AA"/>
    <w:rsid w:val="00875CD7"/>
    <w:rsid w:val="008764A0"/>
    <w:rsid w:val="0087673A"/>
    <w:rsid w:val="00876A48"/>
    <w:rsid w:val="00876B4D"/>
    <w:rsid w:val="00876C94"/>
    <w:rsid w:val="008772C0"/>
    <w:rsid w:val="0087742D"/>
    <w:rsid w:val="008776FA"/>
    <w:rsid w:val="0087795A"/>
    <w:rsid w:val="00877F18"/>
    <w:rsid w:val="00877FB3"/>
    <w:rsid w:val="00880125"/>
    <w:rsid w:val="00880411"/>
    <w:rsid w:val="00881477"/>
    <w:rsid w:val="0088274C"/>
    <w:rsid w:val="00882DFB"/>
    <w:rsid w:val="0088375F"/>
    <w:rsid w:val="00883939"/>
    <w:rsid w:val="00883ABC"/>
    <w:rsid w:val="008845EC"/>
    <w:rsid w:val="0088581E"/>
    <w:rsid w:val="00886621"/>
    <w:rsid w:val="00886772"/>
    <w:rsid w:val="008868C6"/>
    <w:rsid w:val="00886981"/>
    <w:rsid w:val="00886D89"/>
    <w:rsid w:val="00887952"/>
    <w:rsid w:val="00887D4E"/>
    <w:rsid w:val="00890BD7"/>
    <w:rsid w:val="00890E4A"/>
    <w:rsid w:val="008919F7"/>
    <w:rsid w:val="008925AB"/>
    <w:rsid w:val="00893679"/>
    <w:rsid w:val="00893AD3"/>
    <w:rsid w:val="00893B17"/>
    <w:rsid w:val="008941E3"/>
    <w:rsid w:val="00894833"/>
    <w:rsid w:val="00894A88"/>
    <w:rsid w:val="008950D9"/>
    <w:rsid w:val="00895386"/>
    <w:rsid w:val="00895477"/>
    <w:rsid w:val="0089560D"/>
    <w:rsid w:val="008956B5"/>
    <w:rsid w:val="0089652A"/>
    <w:rsid w:val="00896634"/>
    <w:rsid w:val="008970B7"/>
    <w:rsid w:val="00897866"/>
    <w:rsid w:val="008A02BD"/>
    <w:rsid w:val="008A0336"/>
    <w:rsid w:val="008A146C"/>
    <w:rsid w:val="008A1526"/>
    <w:rsid w:val="008A1A32"/>
    <w:rsid w:val="008A1E37"/>
    <w:rsid w:val="008A2155"/>
    <w:rsid w:val="008A21FF"/>
    <w:rsid w:val="008A2572"/>
    <w:rsid w:val="008A2CE2"/>
    <w:rsid w:val="008A30AC"/>
    <w:rsid w:val="008A3B04"/>
    <w:rsid w:val="008A3B74"/>
    <w:rsid w:val="008A3F07"/>
    <w:rsid w:val="008A44B8"/>
    <w:rsid w:val="008A46FE"/>
    <w:rsid w:val="008A4F80"/>
    <w:rsid w:val="008A51A8"/>
    <w:rsid w:val="008A54C7"/>
    <w:rsid w:val="008A65BF"/>
    <w:rsid w:val="008A6608"/>
    <w:rsid w:val="008A68B0"/>
    <w:rsid w:val="008A698E"/>
    <w:rsid w:val="008A70A5"/>
    <w:rsid w:val="008A77D8"/>
    <w:rsid w:val="008A7EEE"/>
    <w:rsid w:val="008B0483"/>
    <w:rsid w:val="008B120C"/>
    <w:rsid w:val="008B147F"/>
    <w:rsid w:val="008B2065"/>
    <w:rsid w:val="008B22D5"/>
    <w:rsid w:val="008B2873"/>
    <w:rsid w:val="008B2910"/>
    <w:rsid w:val="008B3386"/>
    <w:rsid w:val="008B4004"/>
    <w:rsid w:val="008B4286"/>
    <w:rsid w:val="008B45B1"/>
    <w:rsid w:val="008B5027"/>
    <w:rsid w:val="008B51A0"/>
    <w:rsid w:val="008B5581"/>
    <w:rsid w:val="008B592A"/>
    <w:rsid w:val="008B5BE3"/>
    <w:rsid w:val="008B65E0"/>
    <w:rsid w:val="008B6C16"/>
    <w:rsid w:val="008B71DF"/>
    <w:rsid w:val="008B7B5C"/>
    <w:rsid w:val="008C0C70"/>
    <w:rsid w:val="008C0C99"/>
    <w:rsid w:val="008C1349"/>
    <w:rsid w:val="008C1B31"/>
    <w:rsid w:val="008C1E04"/>
    <w:rsid w:val="008C2017"/>
    <w:rsid w:val="008C20B5"/>
    <w:rsid w:val="008C2D66"/>
    <w:rsid w:val="008C2FAB"/>
    <w:rsid w:val="008C31B9"/>
    <w:rsid w:val="008C3C35"/>
    <w:rsid w:val="008C3FC3"/>
    <w:rsid w:val="008C4633"/>
    <w:rsid w:val="008C4958"/>
    <w:rsid w:val="008C4BAA"/>
    <w:rsid w:val="008C5085"/>
    <w:rsid w:val="008C61DF"/>
    <w:rsid w:val="008C640D"/>
    <w:rsid w:val="008C6AE8"/>
    <w:rsid w:val="008C7573"/>
    <w:rsid w:val="008D00A5"/>
    <w:rsid w:val="008D0371"/>
    <w:rsid w:val="008D08C8"/>
    <w:rsid w:val="008D0A93"/>
    <w:rsid w:val="008D0F20"/>
    <w:rsid w:val="008D10D3"/>
    <w:rsid w:val="008D1D70"/>
    <w:rsid w:val="008D1E88"/>
    <w:rsid w:val="008D31D9"/>
    <w:rsid w:val="008D34F1"/>
    <w:rsid w:val="008D39D8"/>
    <w:rsid w:val="008D4374"/>
    <w:rsid w:val="008D4416"/>
    <w:rsid w:val="008D4A4C"/>
    <w:rsid w:val="008D4E9F"/>
    <w:rsid w:val="008D558D"/>
    <w:rsid w:val="008D56EC"/>
    <w:rsid w:val="008D5A72"/>
    <w:rsid w:val="008D5DB8"/>
    <w:rsid w:val="008D6D1A"/>
    <w:rsid w:val="008D74C2"/>
    <w:rsid w:val="008D786F"/>
    <w:rsid w:val="008E065E"/>
    <w:rsid w:val="008E07F2"/>
    <w:rsid w:val="008E0927"/>
    <w:rsid w:val="008E0F2E"/>
    <w:rsid w:val="008E116D"/>
    <w:rsid w:val="008E1248"/>
    <w:rsid w:val="008E14EB"/>
    <w:rsid w:val="008E1909"/>
    <w:rsid w:val="008E191A"/>
    <w:rsid w:val="008E1FCA"/>
    <w:rsid w:val="008E2322"/>
    <w:rsid w:val="008E2771"/>
    <w:rsid w:val="008E28EE"/>
    <w:rsid w:val="008E2D4C"/>
    <w:rsid w:val="008E32C2"/>
    <w:rsid w:val="008E46EA"/>
    <w:rsid w:val="008E47B4"/>
    <w:rsid w:val="008E486D"/>
    <w:rsid w:val="008E52DD"/>
    <w:rsid w:val="008E5589"/>
    <w:rsid w:val="008E5A1E"/>
    <w:rsid w:val="008E5CD6"/>
    <w:rsid w:val="008E647F"/>
    <w:rsid w:val="008E664E"/>
    <w:rsid w:val="008E6671"/>
    <w:rsid w:val="008E7FD8"/>
    <w:rsid w:val="008F0387"/>
    <w:rsid w:val="008F13B0"/>
    <w:rsid w:val="008F15AF"/>
    <w:rsid w:val="008F166B"/>
    <w:rsid w:val="008F1C4E"/>
    <w:rsid w:val="008F1EAB"/>
    <w:rsid w:val="008F2780"/>
    <w:rsid w:val="008F314F"/>
    <w:rsid w:val="008F33C0"/>
    <w:rsid w:val="008F33DC"/>
    <w:rsid w:val="008F3A19"/>
    <w:rsid w:val="008F3D1F"/>
    <w:rsid w:val="008F4049"/>
    <w:rsid w:val="008F4507"/>
    <w:rsid w:val="008F477F"/>
    <w:rsid w:val="008F4A4B"/>
    <w:rsid w:val="008F4B3E"/>
    <w:rsid w:val="008F5325"/>
    <w:rsid w:val="008F5CCD"/>
    <w:rsid w:val="008F6A03"/>
    <w:rsid w:val="008F6EBB"/>
    <w:rsid w:val="008F743B"/>
    <w:rsid w:val="008F7C55"/>
    <w:rsid w:val="008F7F6C"/>
    <w:rsid w:val="0090013B"/>
    <w:rsid w:val="009009A5"/>
    <w:rsid w:val="009020A6"/>
    <w:rsid w:val="00902350"/>
    <w:rsid w:val="009023BC"/>
    <w:rsid w:val="00903096"/>
    <w:rsid w:val="0090336B"/>
    <w:rsid w:val="00903726"/>
    <w:rsid w:val="00903C06"/>
    <w:rsid w:val="00903FBC"/>
    <w:rsid w:val="0090453C"/>
    <w:rsid w:val="0090487A"/>
    <w:rsid w:val="00904DA4"/>
    <w:rsid w:val="009053AA"/>
    <w:rsid w:val="0090574F"/>
    <w:rsid w:val="00905ACD"/>
    <w:rsid w:val="0090685D"/>
    <w:rsid w:val="00906939"/>
    <w:rsid w:val="00907217"/>
    <w:rsid w:val="00907364"/>
    <w:rsid w:val="009074D3"/>
    <w:rsid w:val="00910181"/>
    <w:rsid w:val="00910385"/>
    <w:rsid w:val="009105F6"/>
    <w:rsid w:val="009107D5"/>
    <w:rsid w:val="00910999"/>
    <w:rsid w:val="00910B7D"/>
    <w:rsid w:val="00911A77"/>
    <w:rsid w:val="00911DFB"/>
    <w:rsid w:val="00911FDA"/>
    <w:rsid w:val="009121EF"/>
    <w:rsid w:val="00912A1A"/>
    <w:rsid w:val="00913030"/>
    <w:rsid w:val="009139D9"/>
    <w:rsid w:val="00913EA2"/>
    <w:rsid w:val="00914AD8"/>
    <w:rsid w:val="00914EF8"/>
    <w:rsid w:val="00915059"/>
    <w:rsid w:val="009157E2"/>
    <w:rsid w:val="0091593A"/>
    <w:rsid w:val="00915D59"/>
    <w:rsid w:val="00915DB1"/>
    <w:rsid w:val="00916079"/>
    <w:rsid w:val="0091641C"/>
    <w:rsid w:val="00916904"/>
    <w:rsid w:val="00916F17"/>
    <w:rsid w:val="0091707B"/>
    <w:rsid w:val="009174D5"/>
    <w:rsid w:val="00917B4F"/>
    <w:rsid w:val="00917CE9"/>
    <w:rsid w:val="009207ED"/>
    <w:rsid w:val="00920BC2"/>
    <w:rsid w:val="00920BF2"/>
    <w:rsid w:val="009212EE"/>
    <w:rsid w:val="00922010"/>
    <w:rsid w:val="00923096"/>
    <w:rsid w:val="009240AB"/>
    <w:rsid w:val="0092495E"/>
    <w:rsid w:val="0092495F"/>
    <w:rsid w:val="00924F6D"/>
    <w:rsid w:val="00925742"/>
    <w:rsid w:val="009257C7"/>
    <w:rsid w:val="00925854"/>
    <w:rsid w:val="00926018"/>
    <w:rsid w:val="00926815"/>
    <w:rsid w:val="00927515"/>
    <w:rsid w:val="009276E8"/>
    <w:rsid w:val="00927736"/>
    <w:rsid w:val="009278B2"/>
    <w:rsid w:val="009302F9"/>
    <w:rsid w:val="009307A3"/>
    <w:rsid w:val="009309B2"/>
    <w:rsid w:val="00931BD9"/>
    <w:rsid w:val="00932812"/>
    <w:rsid w:val="00932F10"/>
    <w:rsid w:val="009340E3"/>
    <w:rsid w:val="00935D19"/>
    <w:rsid w:val="00936466"/>
    <w:rsid w:val="009368F3"/>
    <w:rsid w:val="00936DD8"/>
    <w:rsid w:val="00937048"/>
    <w:rsid w:val="00937383"/>
    <w:rsid w:val="009379DE"/>
    <w:rsid w:val="00937A49"/>
    <w:rsid w:val="00940622"/>
    <w:rsid w:val="009410B2"/>
    <w:rsid w:val="00941370"/>
    <w:rsid w:val="009415F7"/>
    <w:rsid w:val="00941636"/>
    <w:rsid w:val="00942466"/>
    <w:rsid w:val="00942A10"/>
    <w:rsid w:val="00942ACB"/>
    <w:rsid w:val="00943742"/>
    <w:rsid w:val="00943A68"/>
    <w:rsid w:val="009441E0"/>
    <w:rsid w:val="009443A5"/>
    <w:rsid w:val="00944577"/>
    <w:rsid w:val="00945C05"/>
    <w:rsid w:val="00946945"/>
    <w:rsid w:val="009476AE"/>
    <w:rsid w:val="00947713"/>
    <w:rsid w:val="009477ED"/>
    <w:rsid w:val="00947F97"/>
    <w:rsid w:val="009500E4"/>
    <w:rsid w:val="009505BB"/>
    <w:rsid w:val="00950DE7"/>
    <w:rsid w:val="009510BA"/>
    <w:rsid w:val="00951946"/>
    <w:rsid w:val="00951B4B"/>
    <w:rsid w:val="00952C08"/>
    <w:rsid w:val="009531B9"/>
    <w:rsid w:val="00953920"/>
    <w:rsid w:val="009539BD"/>
    <w:rsid w:val="00953C28"/>
    <w:rsid w:val="00953CCB"/>
    <w:rsid w:val="00953D47"/>
    <w:rsid w:val="009542E9"/>
    <w:rsid w:val="00954ECA"/>
    <w:rsid w:val="00954FC6"/>
    <w:rsid w:val="00955483"/>
    <w:rsid w:val="009554DF"/>
    <w:rsid w:val="009554F0"/>
    <w:rsid w:val="009554F3"/>
    <w:rsid w:val="00955BA7"/>
    <w:rsid w:val="0095681E"/>
    <w:rsid w:val="0095686D"/>
    <w:rsid w:val="00956961"/>
    <w:rsid w:val="00956A64"/>
    <w:rsid w:val="00956BCC"/>
    <w:rsid w:val="00956C1E"/>
    <w:rsid w:val="00956E0A"/>
    <w:rsid w:val="009572D4"/>
    <w:rsid w:val="00957605"/>
    <w:rsid w:val="0095763A"/>
    <w:rsid w:val="00957D54"/>
    <w:rsid w:val="00961921"/>
    <w:rsid w:val="00962016"/>
    <w:rsid w:val="009627A6"/>
    <w:rsid w:val="009635A9"/>
    <w:rsid w:val="00963AC3"/>
    <w:rsid w:val="0096430A"/>
    <w:rsid w:val="0096554B"/>
    <w:rsid w:val="0096583F"/>
    <w:rsid w:val="0096584A"/>
    <w:rsid w:val="009666C1"/>
    <w:rsid w:val="0096707A"/>
    <w:rsid w:val="009671B8"/>
    <w:rsid w:val="009671F8"/>
    <w:rsid w:val="00967A62"/>
    <w:rsid w:val="00967F69"/>
    <w:rsid w:val="00970971"/>
    <w:rsid w:val="00970DDF"/>
    <w:rsid w:val="00970F5B"/>
    <w:rsid w:val="00971F08"/>
    <w:rsid w:val="00971F75"/>
    <w:rsid w:val="00972542"/>
    <w:rsid w:val="00972AE2"/>
    <w:rsid w:val="00972E6E"/>
    <w:rsid w:val="0097354D"/>
    <w:rsid w:val="009741F7"/>
    <w:rsid w:val="0097603D"/>
    <w:rsid w:val="0097613A"/>
    <w:rsid w:val="00976949"/>
    <w:rsid w:val="00977707"/>
    <w:rsid w:val="00977B8E"/>
    <w:rsid w:val="00977D0C"/>
    <w:rsid w:val="00980477"/>
    <w:rsid w:val="00981F88"/>
    <w:rsid w:val="0098229A"/>
    <w:rsid w:val="0098240E"/>
    <w:rsid w:val="00982528"/>
    <w:rsid w:val="0098359C"/>
    <w:rsid w:val="00983A04"/>
    <w:rsid w:val="00983D5B"/>
    <w:rsid w:val="00985253"/>
    <w:rsid w:val="009852D8"/>
    <w:rsid w:val="009853B3"/>
    <w:rsid w:val="00985779"/>
    <w:rsid w:val="00985938"/>
    <w:rsid w:val="00985973"/>
    <w:rsid w:val="00985D92"/>
    <w:rsid w:val="00986041"/>
    <w:rsid w:val="009862EB"/>
    <w:rsid w:val="00986743"/>
    <w:rsid w:val="00986E61"/>
    <w:rsid w:val="00987B52"/>
    <w:rsid w:val="00987B76"/>
    <w:rsid w:val="00987D57"/>
    <w:rsid w:val="00987FC1"/>
    <w:rsid w:val="00990630"/>
    <w:rsid w:val="00990779"/>
    <w:rsid w:val="00990DA6"/>
    <w:rsid w:val="00990E6A"/>
    <w:rsid w:val="009911DD"/>
    <w:rsid w:val="00991761"/>
    <w:rsid w:val="00992114"/>
    <w:rsid w:val="0099218F"/>
    <w:rsid w:val="009924CF"/>
    <w:rsid w:val="00993370"/>
    <w:rsid w:val="009933A3"/>
    <w:rsid w:val="00993502"/>
    <w:rsid w:val="00993AE2"/>
    <w:rsid w:val="00993C24"/>
    <w:rsid w:val="00993DFF"/>
    <w:rsid w:val="009940C9"/>
    <w:rsid w:val="00994965"/>
    <w:rsid w:val="00994DCA"/>
    <w:rsid w:val="009955B4"/>
    <w:rsid w:val="009956CE"/>
    <w:rsid w:val="00995BA9"/>
    <w:rsid w:val="009960EC"/>
    <w:rsid w:val="009965EA"/>
    <w:rsid w:val="00996B30"/>
    <w:rsid w:val="009970DD"/>
    <w:rsid w:val="00997FEF"/>
    <w:rsid w:val="009A0930"/>
    <w:rsid w:val="009A0CEE"/>
    <w:rsid w:val="009A0FBA"/>
    <w:rsid w:val="009A1307"/>
    <w:rsid w:val="009A1601"/>
    <w:rsid w:val="009A1B48"/>
    <w:rsid w:val="009A1E33"/>
    <w:rsid w:val="009A26C9"/>
    <w:rsid w:val="009A2969"/>
    <w:rsid w:val="009A2F7E"/>
    <w:rsid w:val="009A334E"/>
    <w:rsid w:val="009A3BB6"/>
    <w:rsid w:val="009A462D"/>
    <w:rsid w:val="009A4B4E"/>
    <w:rsid w:val="009A4FFE"/>
    <w:rsid w:val="009A5CBA"/>
    <w:rsid w:val="009A6A89"/>
    <w:rsid w:val="009A6F0F"/>
    <w:rsid w:val="009A6FC2"/>
    <w:rsid w:val="009A7963"/>
    <w:rsid w:val="009B0859"/>
    <w:rsid w:val="009B0948"/>
    <w:rsid w:val="009B0F35"/>
    <w:rsid w:val="009B1420"/>
    <w:rsid w:val="009B1F30"/>
    <w:rsid w:val="009B2ADB"/>
    <w:rsid w:val="009B2E9A"/>
    <w:rsid w:val="009B2FE5"/>
    <w:rsid w:val="009B3177"/>
    <w:rsid w:val="009B33CD"/>
    <w:rsid w:val="009B3604"/>
    <w:rsid w:val="009B3953"/>
    <w:rsid w:val="009B39A7"/>
    <w:rsid w:val="009B3AC2"/>
    <w:rsid w:val="009B42B8"/>
    <w:rsid w:val="009B445A"/>
    <w:rsid w:val="009B4783"/>
    <w:rsid w:val="009B4DF4"/>
    <w:rsid w:val="009B530D"/>
    <w:rsid w:val="009B55F6"/>
    <w:rsid w:val="009B564E"/>
    <w:rsid w:val="009B5DA2"/>
    <w:rsid w:val="009B611F"/>
    <w:rsid w:val="009B64BE"/>
    <w:rsid w:val="009B6E01"/>
    <w:rsid w:val="009B7D8D"/>
    <w:rsid w:val="009B7E87"/>
    <w:rsid w:val="009B7FB6"/>
    <w:rsid w:val="009C0169"/>
    <w:rsid w:val="009C0994"/>
    <w:rsid w:val="009C0DF9"/>
    <w:rsid w:val="009C1064"/>
    <w:rsid w:val="009C128B"/>
    <w:rsid w:val="009C1CB2"/>
    <w:rsid w:val="009C2BDE"/>
    <w:rsid w:val="009C2C9A"/>
    <w:rsid w:val="009C356E"/>
    <w:rsid w:val="009C3C3E"/>
    <w:rsid w:val="009C403E"/>
    <w:rsid w:val="009C42D0"/>
    <w:rsid w:val="009C4345"/>
    <w:rsid w:val="009C4887"/>
    <w:rsid w:val="009C4A8E"/>
    <w:rsid w:val="009C4E69"/>
    <w:rsid w:val="009C5163"/>
    <w:rsid w:val="009C51DF"/>
    <w:rsid w:val="009C6099"/>
    <w:rsid w:val="009C6652"/>
    <w:rsid w:val="009C7038"/>
    <w:rsid w:val="009C7446"/>
    <w:rsid w:val="009D02FF"/>
    <w:rsid w:val="009D060F"/>
    <w:rsid w:val="009D0E44"/>
    <w:rsid w:val="009D2191"/>
    <w:rsid w:val="009D29BD"/>
    <w:rsid w:val="009D2E45"/>
    <w:rsid w:val="009D3978"/>
    <w:rsid w:val="009D42A8"/>
    <w:rsid w:val="009D42A9"/>
    <w:rsid w:val="009D4D26"/>
    <w:rsid w:val="009D4E18"/>
    <w:rsid w:val="009D4FF0"/>
    <w:rsid w:val="009D548A"/>
    <w:rsid w:val="009D5605"/>
    <w:rsid w:val="009D5818"/>
    <w:rsid w:val="009D5C2E"/>
    <w:rsid w:val="009D6216"/>
    <w:rsid w:val="009D703C"/>
    <w:rsid w:val="009D7065"/>
    <w:rsid w:val="009D718F"/>
    <w:rsid w:val="009D7E7C"/>
    <w:rsid w:val="009E04E3"/>
    <w:rsid w:val="009E068F"/>
    <w:rsid w:val="009E0886"/>
    <w:rsid w:val="009E0A63"/>
    <w:rsid w:val="009E127C"/>
    <w:rsid w:val="009E148B"/>
    <w:rsid w:val="009E14E0"/>
    <w:rsid w:val="009E1A4D"/>
    <w:rsid w:val="009E1B7B"/>
    <w:rsid w:val="009E1BB6"/>
    <w:rsid w:val="009E2AA7"/>
    <w:rsid w:val="009E35DB"/>
    <w:rsid w:val="009E387B"/>
    <w:rsid w:val="009E3945"/>
    <w:rsid w:val="009E3E7F"/>
    <w:rsid w:val="009E401F"/>
    <w:rsid w:val="009E41FB"/>
    <w:rsid w:val="009E47A3"/>
    <w:rsid w:val="009E4AF9"/>
    <w:rsid w:val="009E505B"/>
    <w:rsid w:val="009E51B1"/>
    <w:rsid w:val="009E5820"/>
    <w:rsid w:val="009E5E9C"/>
    <w:rsid w:val="009E60A9"/>
    <w:rsid w:val="009E62E7"/>
    <w:rsid w:val="009E6FA6"/>
    <w:rsid w:val="009E7159"/>
    <w:rsid w:val="009E730B"/>
    <w:rsid w:val="009E74F0"/>
    <w:rsid w:val="009E7786"/>
    <w:rsid w:val="009E7A96"/>
    <w:rsid w:val="009F03B7"/>
    <w:rsid w:val="009F0702"/>
    <w:rsid w:val="009F08F3"/>
    <w:rsid w:val="009F166D"/>
    <w:rsid w:val="009F1DE9"/>
    <w:rsid w:val="009F2260"/>
    <w:rsid w:val="009F2F9D"/>
    <w:rsid w:val="009F3198"/>
    <w:rsid w:val="009F344F"/>
    <w:rsid w:val="009F3A2C"/>
    <w:rsid w:val="009F547A"/>
    <w:rsid w:val="009F55C5"/>
    <w:rsid w:val="009F5DA0"/>
    <w:rsid w:val="009F6508"/>
    <w:rsid w:val="009F6699"/>
    <w:rsid w:val="009F69DE"/>
    <w:rsid w:val="009F7205"/>
    <w:rsid w:val="009F72A2"/>
    <w:rsid w:val="009F760C"/>
    <w:rsid w:val="009F7AD0"/>
    <w:rsid w:val="009F7D28"/>
    <w:rsid w:val="00A000AE"/>
    <w:rsid w:val="00A003AB"/>
    <w:rsid w:val="00A0054F"/>
    <w:rsid w:val="00A005B3"/>
    <w:rsid w:val="00A0130D"/>
    <w:rsid w:val="00A01C60"/>
    <w:rsid w:val="00A01CF0"/>
    <w:rsid w:val="00A0299C"/>
    <w:rsid w:val="00A02DF6"/>
    <w:rsid w:val="00A031D8"/>
    <w:rsid w:val="00A03210"/>
    <w:rsid w:val="00A03A98"/>
    <w:rsid w:val="00A03A9A"/>
    <w:rsid w:val="00A048A8"/>
    <w:rsid w:val="00A04E72"/>
    <w:rsid w:val="00A04F49"/>
    <w:rsid w:val="00A0509F"/>
    <w:rsid w:val="00A0515C"/>
    <w:rsid w:val="00A054A6"/>
    <w:rsid w:val="00A05621"/>
    <w:rsid w:val="00A05BC8"/>
    <w:rsid w:val="00A06539"/>
    <w:rsid w:val="00A06583"/>
    <w:rsid w:val="00A06B71"/>
    <w:rsid w:val="00A103F8"/>
    <w:rsid w:val="00A10C07"/>
    <w:rsid w:val="00A115C0"/>
    <w:rsid w:val="00A11FD3"/>
    <w:rsid w:val="00A12878"/>
    <w:rsid w:val="00A129EE"/>
    <w:rsid w:val="00A12F7D"/>
    <w:rsid w:val="00A13282"/>
    <w:rsid w:val="00A132FB"/>
    <w:rsid w:val="00A13E54"/>
    <w:rsid w:val="00A155CE"/>
    <w:rsid w:val="00A158A7"/>
    <w:rsid w:val="00A158E2"/>
    <w:rsid w:val="00A1688C"/>
    <w:rsid w:val="00A17273"/>
    <w:rsid w:val="00A17718"/>
    <w:rsid w:val="00A17E62"/>
    <w:rsid w:val="00A17F63"/>
    <w:rsid w:val="00A20E82"/>
    <w:rsid w:val="00A212CC"/>
    <w:rsid w:val="00A2193B"/>
    <w:rsid w:val="00A2198F"/>
    <w:rsid w:val="00A21B86"/>
    <w:rsid w:val="00A21E81"/>
    <w:rsid w:val="00A22CA3"/>
    <w:rsid w:val="00A22F56"/>
    <w:rsid w:val="00A22FCB"/>
    <w:rsid w:val="00A2351A"/>
    <w:rsid w:val="00A23957"/>
    <w:rsid w:val="00A24193"/>
    <w:rsid w:val="00A24286"/>
    <w:rsid w:val="00A25359"/>
    <w:rsid w:val="00A2547A"/>
    <w:rsid w:val="00A25C80"/>
    <w:rsid w:val="00A264A9"/>
    <w:rsid w:val="00A26DCF"/>
    <w:rsid w:val="00A26FE4"/>
    <w:rsid w:val="00A2701B"/>
    <w:rsid w:val="00A27785"/>
    <w:rsid w:val="00A2794D"/>
    <w:rsid w:val="00A27A15"/>
    <w:rsid w:val="00A27FDE"/>
    <w:rsid w:val="00A30187"/>
    <w:rsid w:val="00A302A9"/>
    <w:rsid w:val="00A312E0"/>
    <w:rsid w:val="00A31409"/>
    <w:rsid w:val="00A31472"/>
    <w:rsid w:val="00A314FA"/>
    <w:rsid w:val="00A31701"/>
    <w:rsid w:val="00A32A13"/>
    <w:rsid w:val="00A3346E"/>
    <w:rsid w:val="00A3355B"/>
    <w:rsid w:val="00A337CB"/>
    <w:rsid w:val="00A33CB8"/>
    <w:rsid w:val="00A33D5E"/>
    <w:rsid w:val="00A34291"/>
    <w:rsid w:val="00A3431A"/>
    <w:rsid w:val="00A34487"/>
    <w:rsid w:val="00A3448A"/>
    <w:rsid w:val="00A34F09"/>
    <w:rsid w:val="00A34F56"/>
    <w:rsid w:val="00A36297"/>
    <w:rsid w:val="00A3707A"/>
    <w:rsid w:val="00A370C2"/>
    <w:rsid w:val="00A37482"/>
    <w:rsid w:val="00A37695"/>
    <w:rsid w:val="00A40E0A"/>
    <w:rsid w:val="00A41DFA"/>
    <w:rsid w:val="00A41E2B"/>
    <w:rsid w:val="00A41F5C"/>
    <w:rsid w:val="00A42270"/>
    <w:rsid w:val="00A42343"/>
    <w:rsid w:val="00A423F8"/>
    <w:rsid w:val="00A424E1"/>
    <w:rsid w:val="00A42786"/>
    <w:rsid w:val="00A42832"/>
    <w:rsid w:val="00A42C63"/>
    <w:rsid w:val="00A43C0F"/>
    <w:rsid w:val="00A441BF"/>
    <w:rsid w:val="00A45034"/>
    <w:rsid w:val="00A45B74"/>
    <w:rsid w:val="00A46341"/>
    <w:rsid w:val="00A463F5"/>
    <w:rsid w:val="00A46887"/>
    <w:rsid w:val="00A46A55"/>
    <w:rsid w:val="00A46E9C"/>
    <w:rsid w:val="00A46F81"/>
    <w:rsid w:val="00A47334"/>
    <w:rsid w:val="00A47950"/>
    <w:rsid w:val="00A50754"/>
    <w:rsid w:val="00A507AE"/>
    <w:rsid w:val="00A507DA"/>
    <w:rsid w:val="00A509B0"/>
    <w:rsid w:val="00A50A92"/>
    <w:rsid w:val="00A51EEB"/>
    <w:rsid w:val="00A52092"/>
    <w:rsid w:val="00A5279F"/>
    <w:rsid w:val="00A52E1D"/>
    <w:rsid w:val="00A532F0"/>
    <w:rsid w:val="00A535AB"/>
    <w:rsid w:val="00A53801"/>
    <w:rsid w:val="00A5386D"/>
    <w:rsid w:val="00A5392B"/>
    <w:rsid w:val="00A53AB4"/>
    <w:rsid w:val="00A53F81"/>
    <w:rsid w:val="00A540BE"/>
    <w:rsid w:val="00A54B02"/>
    <w:rsid w:val="00A54F06"/>
    <w:rsid w:val="00A550F0"/>
    <w:rsid w:val="00A5519E"/>
    <w:rsid w:val="00A55962"/>
    <w:rsid w:val="00A55DAB"/>
    <w:rsid w:val="00A55E0D"/>
    <w:rsid w:val="00A55F93"/>
    <w:rsid w:val="00A61499"/>
    <w:rsid w:val="00A617CA"/>
    <w:rsid w:val="00A617F4"/>
    <w:rsid w:val="00A61F87"/>
    <w:rsid w:val="00A6232A"/>
    <w:rsid w:val="00A62A77"/>
    <w:rsid w:val="00A63483"/>
    <w:rsid w:val="00A637CD"/>
    <w:rsid w:val="00A63842"/>
    <w:rsid w:val="00A63C2B"/>
    <w:rsid w:val="00A64A50"/>
    <w:rsid w:val="00A64BCD"/>
    <w:rsid w:val="00A657D7"/>
    <w:rsid w:val="00A660A4"/>
    <w:rsid w:val="00A660AC"/>
    <w:rsid w:val="00A66454"/>
    <w:rsid w:val="00A66D7B"/>
    <w:rsid w:val="00A6724B"/>
    <w:rsid w:val="00A67449"/>
    <w:rsid w:val="00A67E6C"/>
    <w:rsid w:val="00A70548"/>
    <w:rsid w:val="00A7057B"/>
    <w:rsid w:val="00A714C7"/>
    <w:rsid w:val="00A7178A"/>
    <w:rsid w:val="00A71B42"/>
    <w:rsid w:val="00A71B99"/>
    <w:rsid w:val="00A71C5F"/>
    <w:rsid w:val="00A71F27"/>
    <w:rsid w:val="00A725E9"/>
    <w:rsid w:val="00A729AF"/>
    <w:rsid w:val="00A72FE2"/>
    <w:rsid w:val="00A737EB"/>
    <w:rsid w:val="00A7391C"/>
    <w:rsid w:val="00A739D0"/>
    <w:rsid w:val="00A7406B"/>
    <w:rsid w:val="00A74164"/>
    <w:rsid w:val="00A743FE"/>
    <w:rsid w:val="00A75037"/>
    <w:rsid w:val="00A75231"/>
    <w:rsid w:val="00A752EC"/>
    <w:rsid w:val="00A7568E"/>
    <w:rsid w:val="00A75B6F"/>
    <w:rsid w:val="00A75FF3"/>
    <w:rsid w:val="00A761D4"/>
    <w:rsid w:val="00A7679B"/>
    <w:rsid w:val="00A76F0B"/>
    <w:rsid w:val="00A76F5C"/>
    <w:rsid w:val="00A775AA"/>
    <w:rsid w:val="00A77EC4"/>
    <w:rsid w:val="00A80379"/>
    <w:rsid w:val="00A80583"/>
    <w:rsid w:val="00A808FB"/>
    <w:rsid w:val="00A812B3"/>
    <w:rsid w:val="00A81AE1"/>
    <w:rsid w:val="00A822A4"/>
    <w:rsid w:val="00A82687"/>
    <w:rsid w:val="00A834CD"/>
    <w:rsid w:val="00A836B5"/>
    <w:rsid w:val="00A840C6"/>
    <w:rsid w:val="00A85BAA"/>
    <w:rsid w:val="00A85C72"/>
    <w:rsid w:val="00A86798"/>
    <w:rsid w:val="00A86EA9"/>
    <w:rsid w:val="00A8733B"/>
    <w:rsid w:val="00A87F72"/>
    <w:rsid w:val="00A905D1"/>
    <w:rsid w:val="00A908BF"/>
    <w:rsid w:val="00A913CD"/>
    <w:rsid w:val="00A916DE"/>
    <w:rsid w:val="00A91700"/>
    <w:rsid w:val="00A91854"/>
    <w:rsid w:val="00A91BE9"/>
    <w:rsid w:val="00A91C5C"/>
    <w:rsid w:val="00A91E6B"/>
    <w:rsid w:val="00A91E7F"/>
    <w:rsid w:val="00A922D7"/>
    <w:rsid w:val="00A927E3"/>
    <w:rsid w:val="00A92879"/>
    <w:rsid w:val="00A929FD"/>
    <w:rsid w:val="00A92A82"/>
    <w:rsid w:val="00A9442A"/>
    <w:rsid w:val="00A94BF8"/>
    <w:rsid w:val="00A94C14"/>
    <w:rsid w:val="00A95CD5"/>
    <w:rsid w:val="00A96150"/>
    <w:rsid w:val="00A96B92"/>
    <w:rsid w:val="00A96F34"/>
    <w:rsid w:val="00A96FE2"/>
    <w:rsid w:val="00A9777A"/>
    <w:rsid w:val="00A978A5"/>
    <w:rsid w:val="00AA0097"/>
    <w:rsid w:val="00AA016F"/>
    <w:rsid w:val="00AA0597"/>
    <w:rsid w:val="00AA0AB8"/>
    <w:rsid w:val="00AA1331"/>
    <w:rsid w:val="00AA1508"/>
    <w:rsid w:val="00AA1514"/>
    <w:rsid w:val="00AA1A5E"/>
    <w:rsid w:val="00AA1B11"/>
    <w:rsid w:val="00AA1C08"/>
    <w:rsid w:val="00AA1ED6"/>
    <w:rsid w:val="00AA248F"/>
    <w:rsid w:val="00AA2CF5"/>
    <w:rsid w:val="00AA2E43"/>
    <w:rsid w:val="00AA36F1"/>
    <w:rsid w:val="00AA3DD2"/>
    <w:rsid w:val="00AA43A5"/>
    <w:rsid w:val="00AA51D6"/>
    <w:rsid w:val="00AA5A92"/>
    <w:rsid w:val="00AA68F6"/>
    <w:rsid w:val="00AA761B"/>
    <w:rsid w:val="00AB0BC8"/>
    <w:rsid w:val="00AB11CA"/>
    <w:rsid w:val="00AB14D9"/>
    <w:rsid w:val="00AB1A9C"/>
    <w:rsid w:val="00AB3056"/>
    <w:rsid w:val="00AB40C3"/>
    <w:rsid w:val="00AB4436"/>
    <w:rsid w:val="00AB4AB8"/>
    <w:rsid w:val="00AB54EF"/>
    <w:rsid w:val="00AB5D0E"/>
    <w:rsid w:val="00AB655E"/>
    <w:rsid w:val="00AB6867"/>
    <w:rsid w:val="00AB6BB3"/>
    <w:rsid w:val="00AB6CF1"/>
    <w:rsid w:val="00AB7494"/>
    <w:rsid w:val="00AB77CB"/>
    <w:rsid w:val="00AB7C89"/>
    <w:rsid w:val="00AB7FD1"/>
    <w:rsid w:val="00AC007F"/>
    <w:rsid w:val="00AC02E5"/>
    <w:rsid w:val="00AC0D77"/>
    <w:rsid w:val="00AC0DF1"/>
    <w:rsid w:val="00AC10AB"/>
    <w:rsid w:val="00AC13E1"/>
    <w:rsid w:val="00AC163D"/>
    <w:rsid w:val="00AC190B"/>
    <w:rsid w:val="00AC1D8D"/>
    <w:rsid w:val="00AC22D3"/>
    <w:rsid w:val="00AC2443"/>
    <w:rsid w:val="00AC2917"/>
    <w:rsid w:val="00AC2924"/>
    <w:rsid w:val="00AC2ECD"/>
    <w:rsid w:val="00AC3119"/>
    <w:rsid w:val="00AC3C93"/>
    <w:rsid w:val="00AC45C3"/>
    <w:rsid w:val="00AC46E7"/>
    <w:rsid w:val="00AC4767"/>
    <w:rsid w:val="00AC49FB"/>
    <w:rsid w:val="00AC5527"/>
    <w:rsid w:val="00AC5863"/>
    <w:rsid w:val="00AC5A10"/>
    <w:rsid w:val="00AC5EC0"/>
    <w:rsid w:val="00AC7233"/>
    <w:rsid w:val="00AC7548"/>
    <w:rsid w:val="00AD0926"/>
    <w:rsid w:val="00AD0AA3"/>
    <w:rsid w:val="00AD0ABC"/>
    <w:rsid w:val="00AD0CB2"/>
    <w:rsid w:val="00AD24F9"/>
    <w:rsid w:val="00AD2D80"/>
    <w:rsid w:val="00AD2EC9"/>
    <w:rsid w:val="00AD2ED0"/>
    <w:rsid w:val="00AD3CE3"/>
    <w:rsid w:val="00AD3E8F"/>
    <w:rsid w:val="00AD3F94"/>
    <w:rsid w:val="00AD4A5A"/>
    <w:rsid w:val="00AD4B5F"/>
    <w:rsid w:val="00AD5F4D"/>
    <w:rsid w:val="00AD6BD8"/>
    <w:rsid w:val="00AD6C92"/>
    <w:rsid w:val="00AD6F80"/>
    <w:rsid w:val="00AD715A"/>
    <w:rsid w:val="00AD74D6"/>
    <w:rsid w:val="00AD7931"/>
    <w:rsid w:val="00AD7B59"/>
    <w:rsid w:val="00AD7B83"/>
    <w:rsid w:val="00AD7D85"/>
    <w:rsid w:val="00AE01A3"/>
    <w:rsid w:val="00AE0448"/>
    <w:rsid w:val="00AE0BFD"/>
    <w:rsid w:val="00AE112B"/>
    <w:rsid w:val="00AE169E"/>
    <w:rsid w:val="00AE1D22"/>
    <w:rsid w:val="00AE215B"/>
    <w:rsid w:val="00AE2244"/>
    <w:rsid w:val="00AE27AC"/>
    <w:rsid w:val="00AE40E0"/>
    <w:rsid w:val="00AE4609"/>
    <w:rsid w:val="00AE49BF"/>
    <w:rsid w:val="00AE4DBA"/>
    <w:rsid w:val="00AE4F07"/>
    <w:rsid w:val="00AE539C"/>
    <w:rsid w:val="00AE5822"/>
    <w:rsid w:val="00AE610A"/>
    <w:rsid w:val="00AE63B2"/>
    <w:rsid w:val="00AE657A"/>
    <w:rsid w:val="00AE78B1"/>
    <w:rsid w:val="00AF0F64"/>
    <w:rsid w:val="00AF174C"/>
    <w:rsid w:val="00AF1C30"/>
    <w:rsid w:val="00AF1C5D"/>
    <w:rsid w:val="00AF1C67"/>
    <w:rsid w:val="00AF22E6"/>
    <w:rsid w:val="00AF3173"/>
    <w:rsid w:val="00AF3183"/>
    <w:rsid w:val="00AF3459"/>
    <w:rsid w:val="00AF3711"/>
    <w:rsid w:val="00AF3997"/>
    <w:rsid w:val="00AF3D38"/>
    <w:rsid w:val="00AF41A3"/>
    <w:rsid w:val="00AF41EB"/>
    <w:rsid w:val="00AF42D7"/>
    <w:rsid w:val="00AF446C"/>
    <w:rsid w:val="00AF5A06"/>
    <w:rsid w:val="00AF5BAB"/>
    <w:rsid w:val="00AF5C12"/>
    <w:rsid w:val="00AF623E"/>
    <w:rsid w:val="00AF69BD"/>
    <w:rsid w:val="00AF70A3"/>
    <w:rsid w:val="00AF7124"/>
    <w:rsid w:val="00AF71AE"/>
    <w:rsid w:val="00AF78E4"/>
    <w:rsid w:val="00B00114"/>
    <w:rsid w:val="00B00389"/>
    <w:rsid w:val="00B006FE"/>
    <w:rsid w:val="00B007CB"/>
    <w:rsid w:val="00B00B8E"/>
    <w:rsid w:val="00B00F22"/>
    <w:rsid w:val="00B01412"/>
    <w:rsid w:val="00B016EF"/>
    <w:rsid w:val="00B02AA9"/>
    <w:rsid w:val="00B02FA3"/>
    <w:rsid w:val="00B03DB3"/>
    <w:rsid w:val="00B03DBE"/>
    <w:rsid w:val="00B040CC"/>
    <w:rsid w:val="00B042F1"/>
    <w:rsid w:val="00B045CA"/>
    <w:rsid w:val="00B0467D"/>
    <w:rsid w:val="00B04708"/>
    <w:rsid w:val="00B05084"/>
    <w:rsid w:val="00B055C9"/>
    <w:rsid w:val="00B06A11"/>
    <w:rsid w:val="00B06E4D"/>
    <w:rsid w:val="00B1018C"/>
    <w:rsid w:val="00B106C8"/>
    <w:rsid w:val="00B10C29"/>
    <w:rsid w:val="00B119FB"/>
    <w:rsid w:val="00B11F12"/>
    <w:rsid w:val="00B1218D"/>
    <w:rsid w:val="00B1274F"/>
    <w:rsid w:val="00B12D98"/>
    <w:rsid w:val="00B13153"/>
    <w:rsid w:val="00B142CD"/>
    <w:rsid w:val="00B143F6"/>
    <w:rsid w:val="00B143FB"/>
    <w:rsid w:val="00B1469D"/>
    <w:rsid w:val="00B157F9"/>
    <w:rsid w:val="00B1672C"/>
    <w:rsid w:val="00B16838"/>
    <w:rsid w:val="00B16879"/>
    <w:rsid w:val="00B16AD1"/>
    <w:rsid w:val="00B1707C"/>
    <w:rsid w:val="00B17BE5"/>
    <w:rsid w:val="00B20256"/>
    <w:rsid w:val="00B20AEF"/>
    <w:rsid w:val="00B20D09"/>
    <w:rsid w:val="00B20FAE"/>
    <w:rsid w:val="00B2181A"/>
    <w:rsid w:val="00B21E55"/>
    <w:rsid w:val="00B222A3"/>
    <w:rsid w:val="00B222CD"/>
    <w:rsid w:val="00B2247E"/>
    <w:rsid w:val="00B2247F"/>
    <w:rsid w:val="00B23050"/>
    <w:rsid w:val="00B253DC"/>
    <w:rsid w:val="00B25BC9"/>
    <w:rsid w:val="00B25BD7"/>
    <w:rsid w:val="00B26129"/>
    <w:rsid w:val="00B26986"/>
    <w:rsid w:val="00B26AD2"/>
    <w:rsid w:val="00B2763F"/>
    <w:rsid w:val="00B27AAC"/>
    <w:rsid w:val="00B3066D"/>
    <w:rsid w:val="00B306F6"/>
    <w:rsid w:val="00B30718"/>
    <w:rsid w:val="00B30929"/>
    <w:rsid w:val="00B30A87"/>
    <w:rsid w:val="00B30C00"/>
    <w:rsid w:val="00B30E87"/>
    <w:rsid w:val="00B31C73"/>
    <w:rsid w:val="00B31E15"/>
    <w:rsid w:val="00B323E9"/>
    <w:rsid w:val="00B324FC"/>
    <w:rsid w:val="00B32ACB"/>
    <w:rsid w:val="00B3330C"/>
    <w:rsid w:val="00B33484"/>
    <w:rsid w:val="00B3365D"/>
    <w:rsid w:val="00B33905"/>
    <w:rsid w:val="00B33956"/>
    <w:rsid w:val="00B34018"/>
    <w:rsid w:val="00B34113"/>
    <w:rsid w:val="00B3412E"/>
    <w:rsid w:val="00B34830"/>
    <w:rsid w:val="00B3487F"/>
    <w:rsid w:val="00B34A18"/>
    <w:rsid w:val="00B35137"/>
    <w:rsid w:val="00B35993"/>
    <w:rsid w:val="00B35A98"/>
    <w:rsid w:val="00B36C80"/>
    <w:rsid w:val="00B372AA"/>
    <w:rsid w:val="00B372C8"/>
    <w:rsid w:val="00B40445"/>
    <w:rsid w:val="00B409E0"/>
    <w:rsid w:val="00B40C5D"/>
    <w:rsid w:val="00B40E8B"/>
    <w:rsid w:val="00B41888"/>
    <w:rsid w:val="00B41C28"/>
    <w:rsid w:val="00B41F69"/>
    <w:rsid w:val="00B42763"/>
    <w:rsid w:val="00B428DF"/>
    <w:rsid w:val="00B43CA2"/>
    <w:rsid w:val="00B44205"/>
    <w:rsid w:val="00B4461F"/>
    <w:rsid w:val="00B450E2"/>
    <w:rsid w:val="00B45308"/>
    <w:rsid w:val="00B45A52"/>
    <w:rsid w:val="00B45B1C"/>
    <w:rsid w:val="00B46175"/>
    <w:rsid w:val="00B461FA"/>
    <w:rsid w:val="00B46216"/>
    <w:rsid w:val="00B4658B"/>
    <w:rsid w:val="00B466BD"/>
    <w:rsid w:val="00B46A9C"/>
    <w:rsid w:val="00B46DA7"/>
    <w:rsid w:val="00B46E0A"/>
    <w:rsid w:val="00B46E9F"/>
    <w:rsid w:val="00B473CA"/>
    <w:rsid w:val="00B503C0"/>
    <w:rsid w:val="00B5064B"/>
    <w:rsid w:val="00B50E5D"/>
    <w:rsid w:val="00B50FD4"/>
    <w:rsid w:val="00B5164C"/>
    <w:rsid w:val="00B51F08"/>
    <w:rsid w:val="00B51F4B"/>
    <w:rsid w:val="00B522B5"/>
    <w:rsid w:val="00B53379"/>
    <w:rsid w:val="00B533F3"/>
    <w:rsid w:val="00B54530"/>
    <w:rsid w:val="00B548B7"/>
    <w:rsid w:val="00B54E5A"/>
    <w:rsid w:val="00B5515B"/>
    <w:rsid w:val="00B567BA"/>
    <w:rsid w:val="00B57263"/>
    <w:rsid w:val="00B60A0C"/>
    <w:rsid w:val="00B60A81"/>
    <w:rsid w:val="00B61EFC"/>
    <w:rsid w:val="00B62057"/>
    <w:rsid w:val="00B622C3"/>
    <w:rsid w:val="00B62722"/>
    <w:rsid w:val="00B62C82"/>
    <w:rsid w:val="00B637C9"/>
    <w:rsid w:val="00B64413"/>
    <w:rsid w:val="00B6546B"/>
    <w:rsid w:val="00B657B3"/>
    <w:rsid w:val="00B65DE2"/>
    <w:rsid w:val="00B664C7"/>
    <w:rsid w:val="00B66EBF"/>
    <w:rsid w:val="00B67496"/>
    <w:rsid w:val="00B67C05"/>
    <w:rsid w:val="00B7025B"/>
    <w:rsid w:val="00B70988"/>
    <w:rsid w:val="00B715E4"/>
    <w:rsid w:val="00B72306"/>
    <w:rsid w:val="00B7249A"/>
    <w:rsid w:val="00B72C85"/>
    <w:rsid w:val="00B73564"/>
    <w:rsid w:val="00B739F6"/>
    <w:rsid w:val="00B73EAC"/>
    <w:rsid w:val="00B747AC"/>
    <w:rsid w:val="00B74BE3"/>
    <w:rsid w:val="00B74FA4"/>
    <w:rsid w:val="00B74FA6"/>
    <w:rsid w:val="00B76218"/>
    <w:rsid w:val="00B77783"/>
    <w:rsid w:val="00B778DF"/>
    <w:rsid w:val="00B804F6"/>
    <w:rsid w:val="00B80B6B"/>
    <w:rsid w:val="00B80D1B"/>
    <w:rsid w:val="00B81037"/>
    <w:rsid w:val="00B811F9"/>
    <w:rsid w:val="00B81909"/>
    <w:rsid w:val="00B81A6C"/>
    <w:rsid w:val="00B81C3C"/>
    <w:rsid w:val="00B83222"/>
    <w:rsid w:val="00B8330F"/>
    <w:rsid w:val="00B835AD"/>
    <w:rsid w:val="00B8360C"/>
    <w:rsid w:val="00B842F3"/>
    <w:rsid w:val="00B847D2"/>
    <w:rsid w:val="00B8516A"/>
    <w:rsid w:val="00B85716"/>
    <w:rsid w:val="00B85DE5"/>
    <w:rsid w:val="00B85DE6"/>
    <w:rsid w:val="00B86F5D"/>
    <w:rsid w:val="00B875B5"/>
    <w:rsid w:val="00B878CD"/>
    <w:rsid w:val="00B87D04"/>
    <w:rsid w:val="00B908FC"/>
    <w:rsid w:val="00B90A5F"/>
    <w:rsid w:val="00B90F73"/>
    <w:rsid w:val="00B91DA9"/>
    <w:rsid w:val="00B9226A"/>
    <w:rsid w:val="00B92A15"/>
    <w:rsid w:val="00B92ADC"/>
    <w:rsid w:val="00B92C31"/>
    <w:rsid w:val="00B93419"/>
    <w:rsid w:val="00B93B54"/>
    <w:rsid w:val="00B93B59"/>
    <w:rsid w:val="00B93C92"/>
    <w:rsid w:val="00B9406A"/>
    <w:rsid w:val="00B9431B"/>
    <w:rsid w:val="00B94369"/>
    <w:rsid w:val="00B94DC5"/>
    <w:rsid w:val="00B951D1"/>
    <w:rsid w:val="00B957CF"/>
    <w:rsid w:val="00B961D5"/>
    <w:rsid w:val="00B96F60"/>
    <w:rsid w:val="00B9723C"/>
    <w:rsid w:val="00B97A36"/>
    <w:rsid w:val="00B97D42"/>
    <w:rsid w:val="00B97F34"/>
    <w:rsid w:val="00BA01A5"/>
    <w:rsid w:val="00BA02AA"/>
    <w:rsid w:val="00BA0333"/>
    <w:rsid w:val="00BA04D7"/>
    <w:rsid w:val="00BA08AC"/>
    <w:rsid w:val="00BA0CA4"/>
    <w:rsid w:val="00BA14E8"/>
    <w:rsid w:val="00BA16A5"/>
    <w:rsid w:val="00BA1C65"/>
    <w:rsid w:val="00BA2280"/>
    <w:rsid w:val="00BA2347"/>
    <w:rsid w:val="00BA25BB"/>
    <w:rsid w:val="00BA2A08"/>
    <w:rsid w:val="00BA3860"/>
    <w:rsid w:val="00BA424F"/>
    <w:rsid w:val="00BA54BA"/>
    <w:rsid w:val="00BA56D2"/>
    <w:rsid w:val="00BA6DDD"/>
    <w:rsid w:val="00BA7125"/>
    <w:rsid w:val="00BA7145"/>
    <w:rsid w:val="00BA75E2"/>
    <w:rsid w:val="00BA76E0"/>
    <w:rsid w:val="00BA7823"/>
    <w:rsid w:val="00BA7D23"/>
    <w:rsid w:val="00BB02FF"/>
    <w:rsid w:val="00BB048C"/>
    <w:rsid w:val="00BB0C71"/>
    <w:rsid w:val="00BB0CBF"/>
    <w:rsid w:val="00BB19BF"/>
    <w:rsid w:val="00BB1F5C"/>
    <w:rsid w:val="00BB220B"/>
    <w:rsid w:val="00BB286E"/>
    <w:rsid w:val="00BB2A25"/>
    <w:rsid w:val="00BB44A3"/>
    <w:rsid w:val="00BB48A3"/>
    <w:rsid w:val="00BB4C91"/>
    <w:rsid w:val="00BB51E9"/>
    <w:rsid w:val="00BB5468"/>
    <w:rsid w:val="00BB570A"/>
    <w:rsid w:val="00BB59D1"/>
    <w:rsid w:val="00BB5C0E"/>
    <w:rsid w:val="00BB5CB6"/>
    <w:rsid w:val="00BB6524"/>
    <w:rsid w:val="00BB6601"/>
    <w:rsid w:val="00BB6C62"/>
    <w:rsid w:val="00BB7324"/>
    <w:rsid w:val="00BB7352"/>
    <w:rsid w:val="00BC0B1A"/>
    <w:rsid w:val="00BC0C64"/>
    <w:rsid w:val="00BC0FDC"/>
    <w:rsid w:val="00BC11C8"/>
    <w:rsid w:val="00BC1536"/>
    <w:rsid w:val="00BC158D"/>
    <w:rsid w:val="00BC1892"/>
    <w:rsid w:val="00BC1FC8"/>
    <w:rsid w:val="00BC2195"/>
    <w:rsid w:val="00BC2AED"/>
    <w:rsid w:val="00BC3053"/>
    <w:rsid w:val="00BC44E5"/>
    <w:rsid w:val="00BC4D2E"/>
    <w:rsid w:val="00BC5F1D"/>
    <w:rsid w:val="00BC5F73"/>
    <w:rsid w:val="00BC6FD9"/>
    <w:rsid w:val="00BC7CC8"/>
    <w:rsid w:val="00BC7E11"/>
    <w:rsid w:val="00BD0EC7"/>
    <w:rsid w:val="00BD1106"/>
    <w:rsid w:val="00BD1E00"/>
    <w:rsid w:val="00BD20C5"/>
    <w:rsid w:val="00BD2537"/>
    <w:rsid w:val="00BD2BD0"/>
    <w:rsid w:val="00BD301C"/>
    <w:rsid w:val="00BD36B6"/>
    <w:rsid w:val="00BD3EB1"/>
    <w:rsid w:val="00BD4198"/>
    <w:rsid w:val="00BD48AC"/>
    <w:rsid w:val="00BD5373"/>
    <w:rsid w:val="00BD5791"/>
    <w:rsid w:val="00BD5E19"/>
    <w:rsid w:val="00BD5F1A"/>
    <w:rsid w:val="00BD6CAD"/>
    <w:rsid w:val="00BD7B90"/>
    <w:rsid w:val="00BD7D39"/>
    <w:rsid w:val="00BE0500"/>
    <w:rsid w:val="00BE08DD"/>
    <w:rsid w:val="00BE0B66"/>
    <w:rsid w:val="00BE0D41"/>
    <w:rsid w:val="00BE0F9C"/>
    <w:rsid w:val="00BE1234"/>
    <w:rsid w:val="00BE12C5"/>
    <w:rsid w:val="00BE169B"/>
    <w:rsid w:val="00BE2574"/>
    <w:rsid w:val="00BE266A"/>
    <w:rsid w:val="00BE27DF"/>
    <w:rsid w:val="00BE29D7"/>
    <w:rsid w:val="00BE2AB9"/>
    <w:rsid w:val="00BE2FA6"/>
    <w:rsid w:val="00BE333F"/>
    <w:rsid w:val="00BE34E2"/>
    <w:rsid w:val="00BE378E"/>
    <w:rsid w:val="00BE39AA"/>
    <w:rsid w:val="00BE3D84"/>
    <w:rsid w:val="00BE40DD"/>
    <w:rsid w:val="00BE4ECE"/>
    <w:rsid w:val="00BE5422"/>
    <w:rsid w:val="00BE6799"/>
    <w:rsid w:val="00BE705A"/>
    <w:rsid w:val="00BE70F8"/>
    <w:rsid w:val="00BE71FF"/>
    <w:rsid w:val="00BE7406"/>
    <w:rsid w:val="00BE7603"/>
    <w:rsid w:val="00BF0904"/>
    <w:rsid w:val="00BF0A47"/>
    <w:rsid w:val="00BF154E"/>
    <w:rsid w:val="00BF1610"/>
    <w:rsid w:val="00BF200B"/>
    <w:rsid w:val="00BF2D04"/>
    <w:rsid w:val="00BF3279"/>
    <w:rsid w:val="00BF4052"/>
    <w:rsid w:val="00BF4369"/>
    <w:rsid w:val="00BF4898"/>
    <w:rsid w:val="00BF4C50"/>
    <w:rsid w:val="00BF4C7B"/>
    <w:rsid w:val="00BF52F9"/>
    <w:rsid w:val="00BF5682"/>
    <w:rsid w:val="00BF5712"/>
    <w:rsid w:val="00BF57CF"/>
    <w:rsid w:val="00BF5A9E"/>
    <w:rsid w:val="00BF5D98"/>
    <w:rsid w:val="00BF5F16"/>
    <w:rsid w:val="00BF604C"/>
    <w:rsid w:val="00BF62D2"/>
    <w:rsid w:val="00BF74C7"/>
    <w:rsid w:val="00BF766C"/>
    <w:rsid w:val="00BF7DF8"/>
    <w:rsid w:val="00BF7F76"/>
    <w:rsid w:val="00C0014A"/>
    <w:rsid w:val="00C00655"/>
    <w:rsid w:val="00C008E8"/>
    <w:rsid w:val="00C00985"/>
    <w:rsid w:val="00C01094"/>
    <w:rsid w:val="00C01377"/>
    <w:rsid w:val="00C015F1"/>
    <w:rsid w:val="00C01A62"/>
    <w:rsid w:val="00C01F33"/>
    <w:rsid w:val="00C0279A"/>
    <w:rsid w:val="00C02CC6"/>
    <w:rsid w:val="00C02DF5"/>
    <w:rsid w:val="00C02ED9"/>
    <w:rsid w:val="00C030F6"/>
    <w:rsid w:val="00C031EE"/>
    <w:rsid w:val="00C03AF6"/>
    <w:rsid w:val="00C040F7"/>
    <w:rsid w:val="00C044AB"/>
    <w:rsid w:val="00C046A4"/>
    <w:rsid w:val="00C046EB"/>
    <w:rsid w:val="00C0472A"/>
    <w:rsid w:val="00C04E2A"/>
    <w:rsid w:val="00C0523C"/>
    <w:rsid w:val="00C054E7"/>
    <w:rsid w:val="00C05706"/>
    <w:rsid w:val="00C0587A"/>
    <w:rsid w:val="00C064F9"/>
    <w:rsid w:val="00C06CB3"/>
    <w:rsid w:val="00C07377"/>
    <w:rsid w:val="00C07CD4"/>
    <w:rsid w:val="00C10478"/>
    <w:rsid w:val="00C10ED1"/>
    <w:rsid w:val="00C10F8A"/>
    <w:rsid w:val="00C115D7"/>
    <w:rsid w:val="00C11604"/>
    <w:rsid w:val="00C117FA"/>
    <w:rsid w:val="00C11B99"/>
    <w:rsid w:val="00C12107"/>
    <w:rsid w:val="00C12939"/>
    <w:rsid w:val="00C12944"/>
    <w:rsid w:val="00C1393E"/>
    <w:rsid w:val="00C1488E"/>
    <w:rsid w:val="00C14D4B"/>
    <w:rsid w:val="00C152A0"/>
    <w:rsid w:val="00C154BB"/>
    <w:rsid w:val="00C2104F"/>
    <w:rsid w:val="00C21523"/>
    <w:rsid w:val="00C217E5"/>
    <w:rsid w:val="00C21DAB"/>
    <w:rsid w:val="00C22764"/>
    <w:rsid w:val="00C227A9"/>
    <w:rsid w:val="00C229D2"/>
    <w:rsid w:val="00C2333A"/>
    <w:rsid w:val="00C23B1C"/>
    <w:rsid w:val="00C23C64"/>
    <w:rsid w:val="00C24045"/>
    <w:rsid w:val="00C24550"/>
    <w:rsid w:val="00C245BB"/>
    <w:rsid w:val="00C2541C"/>
    <w:rsid w:val="00C259AF"/>
    <w:rsid w:val="00C25C3E"/>
    <w:rsid w:val="00C26A5F"/>
    <w:rsid w:val="00C279B5"/>
    <w:rsid w:val="00C27A2D"/>
    <w:rsid w:val="00C27C45"/>
    <w:rsid w:val="00C3002D"/>
    <w:rsid w:val="00C30B90"/>
    <w:rsid w:val="00C31A16"/>
    <w:rsid w:val="00C33470"/>
    <w:rsid w:val="00C3349A"/>
    <w:rsid w:val="00C33596"/>
    <w:rsid w:val="00C33B47"/>
    <w:rsid w:val="00C33B51"/>
    <w:rsid w:val="00C33DA5"/>
    <w:rsid w:val="00C33E4D"/>
    <w:rsid w:val="00C345AA"/>
    <w:rsid w:val="00C35242"/>
    <w:rsid w:val="00C3539A"/>
    <w:rsid w:val="00C35B0F"/>
    <w:rsid w:val="00C36A8A"/>
    <w:rsid w:val="00C3719D"/>
    <w:rsid w:val="00C37435"/>
    <w:rsid w:val="00C37CB2"/>
    <w:rsid w:val="00C37D3A"/>
    <w:rsid w:val="00C40C16"/>
    <w:rsid w:val="00C40D83"/>
    <w:rsid w:val="00C4232D"/>
    <w:rsid w:val="00C43137"/>
    <w:rsid w:val="00C43A65"/>
    <w:rsid w:val="00C44511"/>
    <w:rsid w:val="00C45A81"/>
    <w:rsid w:val="00C460C6"/>
    <w:rsid w:val="00C46F28"/>
    <w:rsid w:val="00C473A5"/>
    <w:rsid w:val="00C4797E"/>
    <w:rsid w:val="00C47C63"/>
    <w:rsid w:val="00C47C9F"/>
    <w:rsid w:val="00C50869"/>
    <w:rsid w:val="00C51785"/>
    <w:rsid w:val="00C5200A"/>
    <w:rsid w:val="00C522BC"/>
    <w:rsid w:val="00C52E51"/>
    <w:rsid w:val="00C53FEF"/>
    <w:rsid w:val="00C53FF3"/>
    <w:rsid w:val="00C54995"/>
    <w:rsid w:val="00C54D41"/>
    <w:rsid w:val="00C55208"/>
    <w:rsid w:val="00C56A1C"/>
    <w:rsid w:val="00C57048"/>
    <w:rsid w:val="00C57826"/>
    <w:rsid w:val="00C57906"/>
    <w:rsid w:val="00C57BD3"/>
    <w:rsid w:val="00C605C5"/>
    <w:rsid w:val="00C60783"/>
    <w:rsid w:val="00C607B9"/>
    <w:rsid w:val="00C60992"/>
    <w:rsid w:val="00C618A3"/>
    <w:rsid w:val="00C61A2B"/>
    <w:rsid w:val="00C62B5D"/>
    <w:rsid w:val="00C6326C"/>
    <w:rsid w:val="00C638F9"/>
    <w:rsid w:val="00C63B3C"/>
    <w:rsid w:val="00C6451C"/>
    <w:rsid w:val="00C64672"/>
    <w:rsid w:val="00C658D3"/>
    <w:rsid w:val="00C6677C"/>
    <w:rsid w:val="00C6688F"/>
    <w:rsid w:val="00C66E4C"/>
    <w:rsid w:val="00C67778"/>
    <w:rsid w:val="00C67B3B"/>
    <w:rsid w:val="00C70697"/>
    <w:rsid w:val="00C70D53"/>
    <w:rsid w:val="00C71E7E"/>
    <w:rsid w:val="00C71F68"/>
    <w:rsid w:val="00C72093"/>
    <w:rsid w:val="00C72966"/>
    <w:rsid w:val="00C72EF4"/>
    <w:rsid w:val="00C7333E"/>
    <w:rsid w:val="00C733DF"/>
    <w:rsid w:val="00C73689"/>
    <w:rsid w:val="00C73D05"/>
    <w:rsid w:val="00C744FE"/>
    <w:rsid w:val="00C7473B"/>
    <w:rsid w:val="00C74744"/>
    <w:rsid w:val="00C74A8B"/>
    <w:rsid w:val="00C750A2"/>
    <w:rsid w:val="00C7513B"/>
    <w:rsid w:val="00C7571C"/>
    <w:rsid w:val="00C7586E"/>
    <w:rsid w:val="00C75BBA"/>
    <w:rsid w:val="00C75D2F"/>
    <w:rsid w:val="00C762BE"/>
    <w:rsid w:val="00C762CE"/>
    <w:rsid w:val="00C767BE"/>
    <w:rsid w:val="00C768E2"/>
    <w:rsid w:val="00C76E3C"/>
    <w:rsid w:val="00C7752D"/>
    <w:rsid w:val="00C77971"/>
    <w:rsid w:val="00C77DC4"/>
    <w:rsid w:val="00C80006"/>
    <w:rsid w:val="00C80268"/>
    <w:rsid w:val="00C812C1"/>
    <w:rsid w:val="00C813FC"/>
    <w:rsid w:val="00C81568"/>
    <w:rsid w:val="00C819B6"/>
    <w:rsid w:val="00C81A15"/>
    <w:rsid w:val="00C81EEF"/>
    <w:rsid w:val="00C8215E"/>
    <w:rsid w:val="00C821BA"/>
    <w:rsid w:val="00C82582"/>
    <w:rsid w:val="00C82722"/>
    <w:rsid w:val="00C8298E"/>
    <w:rsid w:val="00C82A49"/>
    <w:rsid w:val="00C837FC"/>
    <w:rsid w:val="00C83EA3"/>
    <w:rsid w:val="00C83FB4"/>
    <w:rsid w:val="00C84890"/>
    <w:rsid w:val="00C84BC2"/>
    <w:rsid w:val="00C84E1D"/>
    <w:rsid w:val="00C85E50"/>
    <w:rsid w:val="00C866AC"/>
    <w:rsid w:val="00C871CE"/>
    <w:rsid w:val="00C873A5"/>
    <w:rsid w:val="00C87500"/>
    <w:rsid w:val="00C87CC4"/>
    <w:rsid w:val="00C9027A"/>
    <w:rsid w:val="00C9068E"/>
    <w:rsid w:val="00C90712"/>
    <w:rsid w:val="00C90F49"/>
    <w:rsid w:val="00C9142E"/>
    <w:rsid w:val="00C914C2"/>
    <w:rsid w:val="00C91E16"/>
    <w:rsid w:val="00C932BC"/>
    <w:rsid w:val="00C93814"/>
    <w:rsid w:val="00C93B0D"/>
    <w:rsid w:val="00C93C4B"/>
    <w:rsid w:val="00C94291"/>
    <w:rsid w:val="00C942EF"/>
    <w:rsid w:val="00C944AB"/>
    <w:rsid w:val="00C94F9B"/>
    <w:rsid w:val="00C95B40"/>
    <w:rsid w:val="00C96591"/>
    <w:rsid w:val="00C96893"/>
    <w:rsid w:val="00C97833"/>
    <w:rsid w:val="00C97873"/>
    <w:rsid w:val="00C97973"/>
    <w:rsid w:val="00CA031E"/>
    <w:rsid w:val="00CA033F"/>
    <w:rsid w:val="00CA17B2"/>
    <w:rsid w:val="00CA1C12"/>
    <w:rsid w:val="00CA1ED8"/>
    <w:rsid w:val="00CA2CAF"/>
    <w:rsid w:val="00CA2FE5"/>
    <w:rsid w:val="00CA3782"/>
    <w:rsid w:val="00CA3A01"/>
    <w:rsid w:val="00CA4A02"/>
    <w:rsid w:val="00CA4A80"/>
    <w:rsid w:val="00CA4BB2"/>
    <w:rsid w:val="00CA517B"/>
    <w:rsid w:val="00CA5762"/>
    <w:rsid w:val="00CA73A3"/>
    <w:rsid w:val="00CA7A82"/>
    <w:rsid w:val="00CA7BA9"/>
    <w:rsid w:val="00CA7BFE"/>
    <w:rsid w:val="00CA7F10"/>
    <w:rsid w:val="00CB0DD7"/>
    <w:rsid w:val="00CB1412"/>
    <w:rsid w:val="00CB1F63"/>
    <w:rsid w:val="00CB21A7"/>
    <w:rsid w:val="00CB21D0"/>
    <w:rsid w:val="00CB3E50"/>
    <w:rsid w:val="00CB414A"/>
    <w:rsid w:val="00CB443D"/>
    <w:rsid w:val="00CB44FC"/>
    <w:rsid w:val="00CB484C"/>
    <w:rsid w:val="00CB545F"/>
    <w:rsid w:val="00CB5C6D"/>
    <w:rsid w:val="00CB5FCE"/>
    <w:rsid w:val="00CB616C"/>
    <w:rsid w:val="00CB653F"/>
    <w:rsid w:val="00CB6C3C"/>
    <w:rsid w:val="00CB6DD3"/>
    <w:rsid w:val="00CB7170"/>
    <w:rsid w:val="00CB76DC"/>
    <w:rsid w:val="00CB7796"/>
    <w:rsid w:val="00CC040E"/>
    <w:rsid w:val="00CC0517"/>
    <w:rsid w:val="00CC062D"/>
    <w:rsid w:val="00CC091A"/>
    <w:rsid w:val="00CC092C"/>
    <w:rsid w:val="00CC111F"/>
    <w:rsid w:val="00CC1CE7"/>
    <w:rsid w:val="00CC2011"/>
    <w:rsid w:val="00CC3105"/>
    <w:rsid w:val="00CC3652"/>
    <w:rsid w:val="00CC3EA0"/>
    <w:rsid w:val="00CC40B6"/>
    <w:rsid w:val="00CC4A5B"/>
    <w:rsid w:val="00CC4BF2"/>
    <w:rsid w:val="00CC4E63"/>
    <w:rsid w:val="00CC5181"/>
    <w:rsid w:val="00CC54F7"/>
    <w:rsid w:val="00CC687B"/>
    <w:rsid w:val="00CC6A4B"/>
    <w:rsid w:val="00CC7037"/>
    <w:rsid w:val="00CC727A"/>
    <w:rsid w:val="00CC7423"/>
    <w:rsid w:val="00CC7804"/>
    <w:rsid w:val="00CC7805"/>
    <w:rsid w:val="00CC7B45"/>
    <w:rsid w:val="00CD0503"/>
    <w:rsid w:val="00CD1188"/>
    <w:rsid w:val="00CD13AF"/>
    <w:rsid w:val="00CD16CE"/>
    <w:rsid w:val="00CD17B9"/>
    <w:rsid w:val="00CD180C"/>
    <w:rsid w:val="00CD2C23"/>
    <w:rsid w:val="00CD2ED1"/>
    <w:rsid w:val="00CD337B"/>
    <w:rsid w:val="00CD3424"/>
    <w:rsid w:val="00CD3E18"/>
    <w:rsid w:val="00CD49BE"/>
    <w:rsid w:val="00CD5883"/>
    <w:rsid w:val="00CD5AE5"/>
    <w:rsid w:val="00CD6460"/>
    <w:rsid w:val="00CD681E"/>
    <w:rsid w:val="00CD7929"/>
    <w:rsid w:val="00CE0424"/>
    <w:rsid w:val="00CE0913"/>
    <w:rsid w:val="00CE1E60"/>
    <w:rsid w:val="00CE3A84"/>
    <w:rsid w:val="00CE4355"/>
    <w:rsid w:val="00CE44C8"/>
    <w:rsid w:val="00CE47F3"/>
    <w:rsid w:val="00CE4BFB"/>
    <w:rsid w:val="00CE4CC9"/>
    <w:rsid w:val="00CE59DC"/>
    <w:rsid w:val="00CE5F56"/>
    <w:rsid w:val="00CE6076"/>
    <w:rsid w:val="00CE74AD"/>
    <w:rsid w:val="00CE7561"/>
    <w:rsid w:val="00CE7CF0"/>
    <w:rsid w:val="00CF0173"/>
    <w:rsid w:val="00CF048A"/>
    <w:rsid w:val="00CF0897"/>
    <w:rsid w:val="00CF0C3A"/>
    <w:rsid w:val="00CF1354"/>
    <w:rsid w:val="00CF1824"/>
    <w:rsid w:val="00CF1999"/>
    <w:rsid w:val="00CF2529"/>
    <w:rsid w:val="00CF2BB7"/>
    <w:rsid w:val="00CF31DC"/>
    <w:rsid w:val="00CF3236"/>
    <w:rsid w:val="00CF3678"/>
    <w:rsid w:val="00CF3B1F"/>
    <w:rsid w:val="00CF3BF6"/>
    <w:rsid w:val="00CF3C19"/>
    <w:rsid w:val="00CF3F73"/>
    <w:rsid w:val="00CF3FA0"/>
    <w:rsid w:val="00CF405F"/>
    <w:rsid w:val="00CF5328"/>
    <w:rsid w:val="00CF6198"/>
    <w:rsid w:val="00CF625B"/>
    <w:rsid w:val="00CF66BA"/>
    <w:rsid w:val="00CF687E"/>
    <w:rsid w:val="00CF6935"/>
    <w:rsid w:val="00CF6A6E"/>
    <w:rsid w:val="00CF6BFD"/>
    <w:rsid w:val="00CF7BB9"/>
    <w:rsid w:val="00CF7E02"/>
    <w:rsid w:val="00D00BC0"/>
    <w:rsid w:val="00D00C23"/>
    <w:rsid w:val="00D011C3"/>
    <w:rsid w:val="00D01691"/>
    <w:rsid w:val="00D01B0F"/>
    <w:rsid w:val="00D020B8"/>
    <w:rsid w:val="00D02C5F"/>
    <w:rsid w:val="00D02CB8"/>
    <w:rsid w:val="00D0320B"/>
    <w:rsid w:val="00D0349B"/>
    <w:rsid w:val="00D03D79"/>
    <w:rsid w:val="00D04649"/>
    <w:rsid w:val="00D04A57"/>
    <w:rsid w:val="00D04C57"/>
    <w:rsid w:val="00D054C0"/>
    <w:rsid w:val="00D056DF"/>
    <w:rsid w:val="00D059C8"/>
    <w:rsid w:val="00D079D8"/>
    <w:rsid w:val="00D07A31"/>
    <w:rsid w:val="00D101E9"/>
    <w:rsid w:val="00D10249"/>
    <w:rsid w:val="00D102E0"/>
    <w:rsid w:val="00D106A2"/>
    <w:rsid w:val="00D11371"/>
    <w:rsid w:val="00D115C3"/>
    <w:rsid w:val="00D1176D"/>
    <w:rsid w:val="00D11897"/>
    <w:rsid w:val="00D11B22"/>
    <w:rsid w:val="00D11BE5"/>
    <w:rsid w:val="00D12069"/>
    <w:rsid w:val="00D125C7"/>
    <w:rsid w:val="00D13135"/>
    <w:rsid w:val="00D1338B"/>
    <w:rsid w:val="00D13B16"/>
    <w:rsid w:val="00D13E4E"/>
    <w:rsid w:val="00D14461"/>
    <w:rsid w:val="00D1460D"/>
    <w:rsid w:val="00D14664"/>
    <w:rsid w:val="00D1491F"/>
    <w:rsid w:val="00D14E8A"/>
    <w:rsid w:val="00D15CFC"/>
    <w:rsid w:val="00D15DBB"/>
    <w:rsid w:val="00D161D8"/>
    <w:rsid w:val="00D165C3"/>
    <w:rsid w:val="00D16DB2"/>
    <w:rsid w:val="00D17564"/>
    <w:rsid w:val="00D17AE1"/>
    <w:rsid w:val="00D17ED1"/>
    <w:rsid w:val="00D208DF"/>
    <w:rsid w:val="00D2090E"/>
    <w:rsid w:val="00D21243"/>
    <w:rsid w:val="00D2260C"/>
    <w:rsid w:val="00D22C0C"/>
    <w:rsid w:val="00D22DCC"/>
    <w:rsid w:val="00D237C1"/>
    <w:rsid w:val="00D239A7"/>
    <w:rsid w:val="00D23F47"/>
    <w:rsid w:val="00D245BE"/>
    <w:rsid w:val="00D24F93"/>
    <w:rsid w:val="00D2524F"/>
    <w:rsid w:val="00D25FDF"/>
    <w:rsid w:val="00D2627A"/>
    <w:rsid w:val="00D26915"/>
    <w:rsid w:val="00D26FCF"/>
    <w:rsid w:val="00D272B9"/>
    <w:rsid w:val="00D273D3"/>
    <w:rsid w:val="00D30720"/>
    <w:rsid w:val="00D30BF1"/>
    <w:rsid w:val="00D3115A"/>
    <w:rsid w:val="00D31BC6"/>
    <w:rsid w:val="00D31D29"/>
    <w:rsid w:val="00D31FF6"/>
    <w:rsid w:val="00D338F3"/>
    <w:rsid w:val="00D33C76"/>
    <w:rsid w:val="00D33EF7"/>
    <w:rsid w:val="00D340CA"/>
    <w:rsid w:val="00D342E1"/>
    <w:rsid w:val="00D346EF"/>
    <w:rsid w:val="00D3537F"/>
    <w:rsid w:val="00D35557"/>
    <w:rsid w:val="00D35C54"/>
    <w:rsid w:val="00D35E6E"/>
    <w:rsid w:val="00D36E71"/>
    <w:rsid w:val="00D37460"/>
    <w:rsid w:val="00D375F6"/>
    <w:rsid w:val="00D37C26"/>
    <w:rsid w:val="00D37D87"/>
    <w:rsid w:val="00D4013D"/>
    <w:rsid w:val="00D40B33"/>
    <w:rsid w:val="00D40D45"/>
    <w:rsid w:val="00D40E23"/>
    <w:rsid w:val="00D41048"/>
    <w:rsid w:val="00D415D3"/>
    <w:rsid w:val="00D41BF3"/>
    <w:rsid w:val="00D41D61"/>
    <w:rsid w:val="00D41E35"/>
    <w:rsid w:val="00D42869"/>
    <w:rsid w:val="00D4318F"/>
    <w:rsid w:val="00D438BF"/>
    <w:rsid w:val="00D440F8"/>
    <w:rsid w:val="00D44503"/>
    <w:rsid w:val="00D44BBF"/>
    <w:rsid w:val="00D4519D"/>
    <w:rsid w:val="00D458AA"/>
    <w:rsid w:val="00D4611F"/>
    <w:rsid w:val="00D46441"/>
    <w:rsid w:val="00D46A9A"/>
    <w:rsid w:val="00D46E4F"/>
    <w:rsid w:val="00D47980"/>
    <w:rsid w:val="00D47D69"/>
    <w:rsid w:val="00D50231"/>
    <w:rsid w:val="00D505A2"/>
    <w:rsid w:val="00D50620"/>
    <w:rsid w:val="00D50661"/>
    <w:rsid w:val="00D50924"/>
    <w:rsid w:val="00D509BA"/>
    <w:rsid w:val="00D51F55"/>
    <w:rsid w:val="00D5256C"/>
    <w:rsid w:val="00D5293D"/>
    <w:rsid w:val="00D529ED"/>
    <w:rsid w:val="00D52B53"/>
    <w:rsid w:val="00D53381"/>
    <w:rsid w:val="00D53396"/>
    <w:rsid w:val="00D537F7"/>
    <w:rsid w:val="00D54070"/>
    <w:rsid w:val="00D540BE"/>
    <w:rsid w:val="00D542A1"/>
    <w:rsid w:val="00D546FF"/>
    <w:rsid w:val="00D5518F"/>
    <w:rsid w:val="00D55200"/>
    <w:rsid w:val="00D552A9"/>
    <w:rsid w:val="00D55332"/>
    <w:rsid w:val="00D55AD5"/>
    <w:rsid w:val="00D55C9F"/>
    <w:rsid w:val="00D55D6F"/>
    <w:rsid w:val="00D55D9D"/>
    <w:rsid w:val="00D563D3"/>
    <w:rsid w:val="00D564FF"/>
    <w:rsid w:val="00D57248"/>
    <w:rsid w:val="00D57450"/>
    <w:rsid w:val="00D576CA"/>
    <w:rsid w:val="00D57741"/>
    <w:rsid w:val="00D578F0"/>
    <w:rsid w:val="00D57D2C"/>
    <w:rsid w:val="00D57FC2"/>
    <w:rsid w:val="00D6003F"/>
    <w:rsid w:val="00D6059B"/>
    <w:rsid w:val="00D61032"/>
    <w:rsid w:val="00D617C9"/>
    <w:rsid w:val="00D61AF5"/>
    <w:rsid w:val="00D61E26"/>
    <w:rsid w:val="00D628B1"/>
    <w:rsid w:val="00D63272"/>
    <w:rsid w:val="00D634AB"/>
    <w:rsid w:val="00D6375C"/>
    <w:rsid w:val="00D63BC8"/>
    <w:rsid w:val="00D63D89"/>
    <w:rsid w:val="00D63E1A"/>
    <w:rsid w:val="00D643D8"/>
    <w:rsid w:val="00D64C7C"/>
    <w:rsid w:val="00D64FC2"/>
    <w:rsid w:val="00D652B5"/>
    <w:rsid w:val="00D658BA"/>
    <w:rsid w:val="00D65D89"/>
    <w:rsid w:val="00D65EDB"/>
    <w:rsid w:val="00D66155"/>
    <w:rsid w:val="00D661C1"/>
    <w:rsid w:val="00D66202"/>
    <w:rsid w:val="00D66C4E"/>
    <w:rsid w:val="00D674F9"/>
    <w:rsid w:val="00D67670"/>
    <w:rsid w:val="00D708B0"/>
    <w:rsid w:val="00D71063"/>
    <w:rsid w:val="00D7167F"/>
    <w:rsid w:val="00D71ABC"/>
    <w:rsid w:val="00D71E24"/>
    <w:rsid w:val="00D71E28"/>
    <w:rsid w:val="00D7219E"/>
    <w:rsid w:val="00D72515"/>
    <w:rsid w:val="00D726BA"/>
    <w:rsid w:val="00D73677"/>
    <w:rsid w:val="00D73C6B"/>
    <w:rsid w:val="00D73D64"/>
    <w:rsid w:val="00D74AC3"/>
    <w:rsid w:val="00D7519E"/>
    <w:rsid w:val="00D7682A"/>
    <w:rsid w:val="00D771D7"/>
    <w:rsid w:val="00D77606"/>
    <w:rsid w:val="00D77B1D"/>
    <w:rsid w:val="00D77D2E"/>
    <w:rsid w:val="00D8021F"/>
    <w:rsid w:val="00D80383"/>
    <w:rsid w:val="00D80537"/>
    <w:rsid w:val="00D809D6"/>
    <w:rsid w:val="00D80B0E"/>
    <w:rsid w:val="00D80E02"/>
    <w:rsid w:val="00D81B54"/>
    <w:rsid w:val="00D820EE"/>
    <w:rsid w:val="00D823C6"/>
    <w:rsid w:val="00D828A6"/>
    <w:rsid w:val="00D82E7A"/>
    <w:rsid w:val="00D8327F"/>
    <w:rsid w:val="00D836F3"/>
    <w:rsid w:val="00D83A7C"/>
    <w:rsid w:val="00D84984"/>
    <w:rsid w:val="00D84D26"/>
    <w:rsid w:val="00D8545D"/>
    <w:rsid w:val="00D85C5A"/>
    <w:rsid w:val="00D86986"/>
    <w:rsid w:val="00D86B51"/>
    <w:rsid w:val="00D86CA3"/>
    <w:rsid w:val="00D871CE"/>
    <w:rsid w:val="00D87278"/>
    <w:rsid w:val="00D87766"/>
    <w:rsid w:val="00D87F13"/>
    <w:rsid w:val="00D90171"/>
    <w:rsid w:val="00D91758"/>
    <w:rsid w:val="00D917A1"/>
    <w:rsid w:val="00D9196D"/>
    <w:rsid w:val="00D92982"/>
    <w:rsid w:val="00D929D3"/>
    <w:rsid w:val="00D92B69"/>
    <w:rsid w:val="00D93B03"/>
    <w:rsid w:val="00D943DA"/>
    <w:rsid w:val="00D947B3"/>
    <w:rsid w:val="00D950A0"/>
    <w:rsid w:val="00D95883"/>
    <w:rsid w:val="00D95DBE"/>
    <w:rsid w:val="00D95FBD"/>
    <w:rsid w:val="00D964CC"/>
    <w:rsid w:val="00D9748D"/>
    <w:rsid w:val="00D97EDB"/>
    <w:rsid w:val="00DA084D"/>
    <w:rsid w:val="00DA0DF8"/>
    <w:rsid w:val="00DA14AE"/>
    <w:rsid w:val="00DA1633"/>
    <w:rsid w:val="00DA17FB"/>
    <w:rsid w:val="00DA1AAC"/>
    <w:rsid w:val="00DA1DD8"/>
    <w:rsid w:val="00DA1ED4"/>
    <w:rsid w:val="00DA2290"/>
    <w:rsid w:val="00DA305E"/>
    <w:rsid w:val="00DA317B"/>
    <w:rsid w:val="00DA3653"/>
    <w:rsid w:val="00DA3941"/>
    <w:rsid w:val="00DA5417"/>
    <w:rsid w:val="00DA56E8"/>
    <w:rsid w:val="00DA5786"/>
    <w:rsid w:val="00DA5B00"/>
    <w:rsid w:val="00DA63DB"/>
    <w:rsid w:val="00DA683D"/>
    <w:rsid w:val="00DA6AC3"/>
    <w:rsid w:val="00DA6CD1"/>
    <w:rsid w:val="00DA71CD"/>
    <w:rsid w:val="00DA7A2F"/>
    <w:rsid w:val="00DA7D71"/>
    <w:rsid w:val="00DB047D"/>
    <w:rsid w:val="00DB0525"/>
    <w:rsid w:val="00DB0A9F"/>
    <w:rsid w:val="00DB19A2"/>
    <w:rsid w:val="00DB1EA2"/>
    <w:rsid w:val="00DB2411"/>
    <w:rsid w:val="00DB2ADC"/>
    <w:rsid w:val="00DB3145"/>
    <w:rsid w:val="00DB33E1"/>
    <w:rsid w:val="00DB35D7"/>
    <w:rsid w:val="00DB36FF"/>
    <w:rsid w:val="00DB377D"/>
    <w:rsid w:val="00DB49E2"/>
    <w:rsid w:val="00DB4D00"/>
    <w:rsid w:val="00DB5503"/>
    <w:rsid w:val="00DB5A1D"/>
    <w:rsid w:val="00DB5CB2"/>
    <w:rsid w:val="00DB5FFA"/>
    <w:rsid w:val="00DB6A2A"/>
    <w:rsid w:val="00DB6AD1"/>
    <w:rsid w:val="00DB6B52"/>
    <w:rsid w:val="00DB6BA8"/>
    <w:rsid w:val="00DB701B"/>
    <w:rsid w:val="00DB793D"/>
    <w:rsid w:val="00DB7DE4"/>
    <w:rsid w:val="00DC07E1"/>
    <w:rsid w:val="00DC0B52"/>
    <w:rsid w:val="00DC131D"/>
    <w:rsid w:val="00DC134C"/>
    <w:rsid w:val="00DC2673"/>
    <w:rsid w:val="00DC2A24"/>
    <w:rsid w:val="00DC2D11"/>
    <w:rsid w:val="00DC2D36"/>
    <w:rsid w:val="00DC4823"/>
    <w:rsid w:val="00DC53EF"/>
    <w:rsid w:val="00DC5B72"/>
    <w:rsid w:val="00DC68B6"/>
    <w:rsid w:val="00DC7683"/>
    <w:rsid w:val="00DC7DA5"/>
    <w:rsid w:val="00DD04D4"/>
    <w:rsid w:val="00DD1E77"/>
    <w:rsid w:val="00DD2D51"/>
    <w:rsid w:val="00DD2FD3"/>
    <w:rsid w:val="00DD3055"/>
    <w:rsid w:val="00DD32FF"/>
    <w:rsid w:val="00DD4392"/>
    <w:rsid w:val="00DD499D"/>
    <w:rsid w:val="00DD5A49"/>
    <w:rsid w:val="00DD5AE5"/>
    <w:rsid w:val="00DD60DC"/>
    <w:rsid w:val="00DD61C6"/>
    <w:rsid w:val="00DD637E"/>
    <w:rsid w:val="00DD685F"/>
    <w:rsid w:val="00DD7094"/>
    <w:rsid w:val="00DD72EF"/>
    <w:rsid w:val="00DD7465"/>
    <w:rsid w:val="00DD7EB7"/>
    <w:rsid w:val="00DE0B11"/>
    <w:rsid w:val="00DE0DDC"/>
    <w:rsid w:val="00DE1242"/>
    <w:rsid w:val="00DE24DF"/>
    <w:rsid w:val="00DE29D2"/>
    <w:rsid w:val="00DE2CCE"/>
    <w:rsid w:val="00DE2E9B"/>
    <w:rsid w:val="00DE396A"/>
    <w:rsid w:val="00DE404E"/>
    <w:rsid w:val="00DE41C1"/>
    <w:rsid w:val="00DE436F"/>
    <w:rsid w:val="00DE4630"/>
    <w:rsid w:val="00DE536C"/>
    <w:rsid w:val="00DE53D5"/>
    <w:rsid w:val="00DE5608"/>
    <w:rsid w:val="00DE58D0"/>
    <w:rsid w:val="00DE5D2B"/>
    <w:rsid w:val="00DE6044"/>
    <w:rsid w:val="00DE654F"/>
    <w:rsid w:val="00DE6607"/>
    <w:rsid w:val="00DE6FE2"/>
    <w:rsid w:val="00DF0B6E"/>
    <w:rsid w:val="00DF11D2"/>
    <w:rsid w:val="00DF15E0"/>
    <w:rsid w:val="00DF1F55"/>
    <w:rsid w:val="00DF21C5"/>
    <w:rsid w:val="00DF2780"/>
    <w:rsid w:val="00DF2C4D"/>
    <w:rsid w:val="00DF37A0"/>
    <w:rsid w:val="00DF3CC2"/>
    <w:rsid w:val="00DF44FB"/>
    <w:rsid w:val="00DF45D4"/>
    <w:rsid w:val="00DF5926"/>
    <w:rsid w:val="00DF666B"/>
    <w:rsid w:val="00DF6C8E"/>
    <w:rsid w:val="00DF78AE"/>
    <w:rsid w:val="00DF7A28"/>
    <w:rsid w:val="00DF7AD5"/>
    <w:rsid w:val="00DF7F9D"/>
    <w:rsid w:val="00E007B3"/>
    <w:rsid w:val="00E008ED"/>
    <w:rsid w:val="00E00B5C"/>
    <w:rsid w:val="00E011A6"/>
    <w:rsid w:val="00E0147B"/>
    <w:rsid w:val="00E01704"/>
    <w:rsid w:val="00E02FC1"/>
    <w:rsid w:val="00E03F32"/>
    <w:rsid w:val="00E0410F"/>
    <w:rsid w:val="00E043AE"/>
    <w:rsid w:val="00E05020"/>
    <w:rsid w:val="00E050AC"/>
    <w:rsid w:val="00E060B5"/>
    <w:rsid w:val="00E06141"/>
    <w:rsid w:val="00E07311"/>
    <w:rsid w:val="00E07A76"/>
    <w:rsid w:val="00E07EA0"/>
    <w:rsid w:val="00E110E7"/>
    <w:rsid w:val="00E1124E"/>
    <w:rsid w:val="00E112C0"/>
    <w:rsid w:val="00E11B0B"/>
    <w:rsid w:val="00E11B20"/>
    <w:rsid w:val="00E11E8C"/>
    <w:rsid w:val="00E11EF2"/>
    <w:rsid w:val="00E12B8E"/>
    <w:rsid w:val="00E13416"/>
    <w:rsid w:val="00E145FB"/>
    <w:rsid w:val="00E14830"/>
    <w:rsid w:val="00E149C3"/>
    <w:rsid w:val="00E14F45"/>
    <w:rsid w:val="00E15DA5"/>
    <w:rsid w:val="00E15F2D"/>
    <w:rsid w:val="00E162A1"/>
    <w:rsid w:val="00E162F8"/>
    <w:rsid w:val="00E164FB"/>
    <w:rsid w:val="00E17908"/>
    <w:rsid w:val="00E17B86"/>
    <w:rsid w:val="00E17B8E"/>
    <w:rsid w:val="00E17FA2"/>
    <w:rsid w:val="00E2010B"/>
    <w:rsid w:val="00E20705"/>
    <w:rsid w:val="00E20859"/>
    <w:rsid w:val="00E2176C"/>
    <w:rsid w:val="00E22330"/>
    <w:rsid w:val="00E22AB4"/>
    <w:rsid w:val="00E234E0"/>
    <w:rsid w:val="00E23801"/>
    <w:rsid w:val="00E238F1"/>
    <w:rsid w:val="00E23E8D"/>
    <w:rsid w:val="00E24CE7"/>
    <w:rsid w:val="00E24F51"/>
    <w:rsid w:val="00E25224"/>
    <w:rsid w:val="00E25860"/>
    <w:rsid w:val="00E25867"/>
    <w:rsid w:val="00E25DC0"/>
    <w:rsid w:val="00E26861"/>
    <w:rsid w:val="00E26CFC"/>
    <w:rsid w:val="00E26DBC"/>
    <w:rsid w:val="00E2795E"/>
    <w:rsid w:val="00E27E90"/>
    <w:rsid w:val="00E30B5A"/>
    <w:rsid w:val="00E30B64"/>
    <w:rsid w:val="00E31016"/>
    <w:rsid w:val="00E3123D"/>
    <w:rsid w:val="00E31461"/>
    <w:rsid w:val="00E314C2"/>
    <w:rsid w:val="00E31525"/>
    <w:rsid w:val="00E316F6"/>
    <w:rsid w:val="00E31D43"/>
    <w:rsid w:val="00E32608"/>
    <w:rsid w:val="00E32B7F"/>
    <w:rsid w:val="00E32D29"/>
    <w:rsid w:val="00E32FB4"/>
    <w:rsid w:val="00E32FDA"/>
    <w:rsid w:val="00E33DBD"/>
    <w:rsid w:val="00E3414F"/>
    <w:rsid w:val="00E34188"/>
    <w:rsid w:val="00E34B6E"/>
    <w:rsid w:val="00E34CEB"/>
    <w:rsid w:val="00E35559"/>
    <w:rsid w:val="00E36204"/>
    <w:rsid w:val="00E36246"/>
    <w:rsid w:val="00E36373"/>
    <w:rsid w:val="00E3638F"/>
    <w:rsid w:val="00E3723A"/>
    <w:rsid w:val="00E3761C"/>
    <w:rsid w:val="00E37860"/>
    <w:rsid w:val="00E37FC8"/>
    <w:rsid w:val="00E4018E"/>
    <w:rsid w:val="00E40564"/>
    <w:rsid w:val="00E408B7"/>
    <w:rsid w:val="00E40DA1"/>
    <w:rsid w:val="00E40EC8"/>
    <w:rsid w:val="00E415FE"/>
    <w:rsid w:val="00E41A58"/>
    <w:rsid w:val="00E420D8"/>
    <w:rsid w:val="00E420EB"/>
    <w:rsid w:val="00E43057"/>
    <w:rsid w:val="00E43199"/>
    <w:rsid w:val="00E4379F"/>
    <w:rsid w:val="00E43E32"/>
    <w:rsid w:val="00E442A8"/>
    <w:rsid w:val="00E446F1"/>
    <w:rsid w:val="00E44DDF"/>
    <w:rsid w:val="00E45385"/>
    <w:rsid w:val="00E453A8"/>
    <w:rsid w:val="00E458E0"/>
    <w:rsid w:val="00E45B5E"/>
    <w:rsid w:val="00E45C1F"/>
    <w:rsid w:val="00E45CCC"/>
    <w:rsid w:val="00E4611E"/>
    <w:rsid w:val="00E46886"/>
    <w:rsid w:val="00E47034"/>
    <w:rsid w:val="00E47743"/>
    <w:rsid w:val="00E47AEF"/>
    <w:rsid w:val="00E509AB"/>
    <w:rsid w:val="00E513CC"/>
    <w:rsid w:val="00E51F75"/>
    <w:rsid w:val="00E532D1"/>
    <w:rsid w:val="00E539EE"/>
    <w:rsid w:val="00E53B15"/>
    <w:rsid w:val="00E53B75"/>
    <w:rsid w:val="00E53CD1"/>
    <w:rsid w:val="00E53DDF"/>
    <w:rsid w:val="00E53E7F"/>
    <w:rsid w:val="00E54302"/>
    <w:rsid w:val="00E5439F"/>
    <w:rsid w:val="00E54E3B"/>
    <w:rsid w:val="00E5564A"/>
    <w:rsid w:val="00E55A1F"/>
    <w:rsid w:val="00E57565"/>
    <w:rsid w:val="00E60306"/>
    <w:rsid w:val="00E6091F"/>
    <w:rsid w:val="00E613C8"/>
    <w:rsid w:val="00E613EA"/>
    <w:rsid w:val="00E614A4"/>
    <w:rsid w:val="00E62C31"/>
    <w:rsid w:val="00E63838"/>
    <w:rsid w:val="00E63D7F"/>
    <w:rsid w:val="00E63DF7"/>
    <w:rsid w:val="00E642B3"/>
    <w:rsid w:val="00E64316"/>
    <w:rsid w:val="00E64434"/>
    <w:rsid w:val="00E645DD"/>
    <w:rsid w:val="00E6546C"/>
    <w:rsid w:val="00E65476"/>
    <w:rsid w:val="00E657C2"/>
    <w:rsid w:val="00E6651B"/>
    <w:rsid w:val="00E66B5F"/>
    <w:rsid w:val="00E66DBB"/>
    <w:rsid w:val="00E6724A"/>
    <w:rsid w:val="00E679EB"/>
    <w:rsid w:val="00E67C51"/>
    <w:rsid w:val="00E7058C"/>
    <w:rsid w:val="00E70DD1"/>
    <w:rsid w:val="00E71098"/>
    <w:rsid w:val="00E710F2"/>
    <w:rsid w:val="00E71334"/>
    <w:rsid w:val="00E71A17"/>
    <w:rsid w:val="00E71C05"/>
    <w:rsid w:val="00E729D3"/>
    <w:rsid w:val="00E72EFC"/>
    <w:rsid w:val="00E73288"/>
    <w:rsid w:val="00E73451"/>
    <w:rsid w:val="00E7364D"/>
    <w:rsid w:val="00E736DE"/>
    <w:rsid w:val="00E736E6"/>
    <w:rsid w:val="00E740B7"/>
    <w:rsid w:val="00E7429E"/>
    <w:rsid w:val="00E74FFE"/>
    <w:rsid w:val="00E75823"/>
    <w:rsid w:val="00E758EC"/>
    <w:rsid w:val="00E75A47"/>
    <w:rsid w:val="00E75C53"/>
    <w:rsid w:val="00E76AD5"/>
    <w:rsid w:val="00E76C32"/>
    <w:rsid w:val="00E76F89"/>
    <w:rsid w:val="00E775B0"/>
    <w:rsid w:val="00E80393"/>
    <w:rsid w:val="00E803B6"/>
    <w:rsid w:val="00E806A5"/>
    <w:rsid w:val="00E80D9F"/>
    <w:rsid w:val="00E821FD"/>
    <w:rsid w:val="00E822D1"/>
    <w:rsid w:val="00E8234C"/>
    <w:rsid w:val="00E823DB"/>
    <w:rsid w:val="00E826B8"/>
    <w:rsid w:val="00E83AA9"/>
    <w:rsid w:val="00E83CA2"/>
    <w:rsid w:val="00E84021"/>
    <w:rsid w:val="00E84242"/>
    <w:rsid w:val="00E849CF"/>
    <w:rsid w:val="00E85253"/>
    <w:rsid w:val="00E8579C"/>
    <w:rsid w:val="00E85928"/>
    <w:rsid w:val="00E866A2"/>
    <w:rsid w:val="00E86816"/>
    <w:rsid w:val="00E8762C"/>
    <w:rsid w:val="00E87822"/>
    <w:rsid w:val="00E87AD4"/>
    <w:rsid w:val="00E90395"/>
    <w:rsid w:val="00E9048C"/>
    <w:rsid w:val="00E90C5D"/>
    <w:rsid w:val="00E90E49"/>
    <w:rsid w:val="00E910F2"/>
    <w:rsid w:val="00E917F9"/>
    <w:rsid w:val="00E91A93"/>
    <w:rsid w:val="00E92121"/>
    <w:rsid w:val="00E9291C"/>
    <w:rsid w:val="00E9316F"/>
    <w:rsid w:val="00E93789"/>
    <w:rsid w:val="00E93E85"/>
    <w:rsid w:val="00E93FFE"/>
    <w:rsid w:val="00E94A11"/>
    <w:rsid w:val="00E94F8A"/>
    <w:rsid w:val="00E956E5"/>
    <w:rsid w:val="00E9577A"/>
    <w:rsid w:val="00E958B8"/>
    <w:rsid w:val="00E9641F"/>
    <w:rsid w:val="00E97382"/>
    <w:rsid w:val="00EA01B5"/>
    <w:rsid w:val="00EA06D5"/>
    <w:rsid w:val="00EA09FA"/>
    <w:rsid w:val="00EA0D43"/>
    <w:rsid w:val="00EA101D"/>
    <w:rsid w:val="00EA1218"/>
    <w:rsid w:val="00EA1851"/>
    <w:rsid w:val="00EA1CE1"/>
    <w:rsid w:val="00EA20B1"/>
    <w:rsid w:val="00EA3250"/>
    <w:rsid w:val="00EA3A27"/>
    <w:rsid w:val="00EA4177"/>
    <w:rsid w:val="00EA4892"/>
    <w:rsid w:val="00EA5478"/>
    <w:rsid w:val="00EA679F"/>
    <w:rsid w:val="00EA6B42"/>
    <w:rsid w:val="00EA6BCC"/>
    <w:rsid w:val="00EA7552"/>
    <w:rsid w:val="00EA7A41"/>
    <w:rsid w:val="00EB0669"/>
    <w:rsid w:val="00EB077B"/>
    <w:rsid w:val="00EB0B21"/>
    <w:rsid w:val="00EB1748"/>
    <w:rsid w:val="00EB17E2"/>
    <w:rsid w:val="00EB19A7"/>
    <w:rsid w:val="00EB1DDE"/>
    <w:rsid w:val="00EB1ECD"/>
    <w:rsid w:val="00EB2930"/>
    <w:rsid w:val="00EB3B05"/>
    <w:rsid w:val="00EB499C"/>
    <w:rsid w:val="00EB4CD2"/>
    <w:rsid w:val="00EB4EA2"/>
    <w:rsid w:val="00EB5F0A"/>
    <w:rsid w:val="00EB6C24"/>
    <w:rsid w:val="00EB6E5C"/>
    <w:rsid w:val="00EB70E5"/>
    <w:rsid w:val="00EB752D"/>
    <w:rsid w:val="00EB7B4B"/>
    <w:rsid w:val="00EC0467"/>
    <w:rsid w:val="00EC0808"/>
    <w:rsid w:val="00EC0C88"/>
    <w:rsid w:val="00EC1C89"/>
    <w:rsid w:val="00EC24D5"/>
    <w:rsid w:val="00EC27C6"/>
    <w:rsid w:val="00EC2981"/>
    <w:rsid w:val="00EC2B44"/>
    <w:rsid w:val="00EC4207"/>
    <w:rsid w:val="00EC5653"/>
    <w:rsid w:val="00EC62AD"/>
    <w:rsid w:val="00EC6486"/>
    <w:rsid w:val="00EC69E5"/>
    <w:rsid w:val="00EC6A9F"/>
    <w:rsid w:val="00EC6E70"/>
    <w:rsid w:val="00EC6E9B"/>
    <w:rsid w:val="00EC71CE"/>
    <w:rsid w:val="00EC796E"/>
    <w:rsid w:val="00EC799A"/>
    <w:rsid w:val="00ED0294"/>
    <w:rsid w:val="00ED0FF6"/>
    <w:rsid w:val="00ED1006"/>
    <w:rsid w:val="00ED11C8"/>
    <w:rsid w:val="00ED11FF"/>
    <w:rsid w:val="00ED147D"/>
    <w:rsid w:val="00ED1A35"/>
    <w:rsid w:val="00ED1F91"/>
    <w:rsid w:val="00ED264F"/>
    <w:rsid w:val="00ED2ECE"/>
    <w:rsid w:val="00ED37DE"/>
    <w:rsid w:val="00ED4157"/>
    <w:rsid w:val="00ED4370"/>
    <w:rsid w:val="00ED5251"/>
    <w:rsid w:val="00ED5291"/>
    <w:rsid w:val="00ED5B00"/>
    <w:rsid w:val="00ED5B71"/>
    <w:rsid w:val="00ED5C58"/>
    <w:rsid w:val="00ED5CD7"/>
    <w:rsid w:val="00ED68B1"/>
    <w:rsid w:val="00ED72D6"/>
    <w:rsid w:val="00ED7BF2"/>
    <w:rsid w:val="00EE0A9F"/>
    <w:rsid w:val="00EE33C7"/>
    <w:rsid w:val="00EE486E"/>
    <w:rsid w:val="00EE4AA4"/>
    <w:rsid w:val="00EE5B52"/>
    <w:rsid w:val="00EE6B23"/>
    <w:rsid w:val="00EE7312"/>
    <w:rsid w:val="00EE73FC"/>
    <w:rsid w:val="00EE7CFF"/>
    <w:rsid w:val="00EF0B9F"/>
    <w:rsid w:val="00EF0D8B"/>
    <w:rsid w:val="00EF13C8"/>
    <w:rsid w:val="00EF187D"/>
    <w:rsid w:val="00EF18FE"/>
    <w:rsid w:val="00EF31FA"/>
    <w:rsid w:val="00EF3204"/>
    <w:rsid w:val="00EF5087"/>
    <w:rsid w:val="00EF542E"/>
    <w:rsid w:val="00EF5787"/>
    <w:rsid w:val="00EF5BFA"/>
    <w:rsid w:val="00EF5D96"/>
    <w:rsid w:val="00EF60D0"/>
    <w:rsid w:val="00EF61A0"/>
    <w:rsid w:val="00EF6483"/>
    <w:rsid w:val="00EF7082"/>
    <w:rsid w:val="00EF7412"/>
    <w:rsid w:val="00EF7CF0"/>
    <w:rsid w:val="00F003E9"/>
    <w:rsid w:val="00F01673"/>
    <w:rsid w:val="00F01B47"/>
    <w:rsid w:val="00F0213E"/>
    <w:rsid w:val="00F0267C"/>
    <w:rsid w:val="00F02D94"/>
    <w:rsid w:val="00F031C4"/>
    <w:rsid w:val="00F0346F"/>
    <w:rsid w:val="00F035AC"/>
    <w:rsid w:val="00F0373A"/>
    <w:rsid w:val="00F03E48"/>
    <w:rsid w:val="00F042DF"/>
    <w:rsid w:val="00F0528D"/>
    <w:rsid w:val="00F05507"/>
    <w:rsid w:val="00F0578D"/>
    <w:rsid w:val="00F05D10"/>
    <w:rsid w:val="00F06316"/>
    <w:rsid w:val="00F06806"/>
    <w:rsid w:val="00F06C67"/>
    <w:rsid w:val="00F06DFD"/>
    <w:rsid w:val="00F06E85"/>
    <w:rsid w:val="00F071D1"/>
    <w:rsid w:val="00F07533"/>
    <w:rsid w:val="00F07C77"/>
    <w:rsid w:val="00F101C8"/>
    <w:rsid w:val="00F10629"/>
    <w:rsid w:val="00F1089E"/>
    <w:rsid w:val="00F10E72"/>
    <w:rsid w:val="00F111D9"/>
    <w:rsid w:val="00F11B89"/>
    <w:rsid w:val="00F11BF3"/>
    <w:rsid w:val="00F11CD2"/>
    <w:rsid w:val="00F129EC"/>
    <w:rsid w:val="00F12B3D"/>
    <w:rsid w:val="00F13029"/>
    <w:rsid w:val="00F1385D"/>
    <w:rsid w:val="00F13BFC"/>
    <w:rsid w:val="00F1458F"/>
    <w:rsid w:val="00F147BE"/>
    <w:rsid w:val="00F147E7"/>
    <w:rsid w:val="00F14888"/>
    <w:rsid w:val="00F149AC"/>
    <w:rsid w:val="00F14A2D"/>
    <w:rsid w:val="00F14B12"/>
    <w:rsid w:val="00F152CF"/>
    <w:rsid w:val="00F15498"/>
    <w:rsid w:val="00F15E7C"/>
    <w:rsid w:val="00F15EF3"/>
    <w:rsid w:val="00F15FA5"/>
    <w:rsid w:val="00F164D9"/>
    <w:rsid w:val="00F16CA9"/>
    <w:rsid w:val="00F16D4F"/>
    <w:rsid w:val="00F209B7"/>
    <w:rsid w:val="00F20BB7"/>
    <w:rsid w:val="00F21D41"/>
    <w:rsid w:val="00F22611"/>
    <w:rsid w:val="00F22D5A"/>
    <w:rsid w:val="00F2376F"/>
    <w:rsid w:val="00F243D8"/>
    <w:rsid w:val="00F24A62"/>
    <w:rsid w:val="00F24D80"/>
    <w:rsid w:val="00F255A5"/>
    <w:rsid w:val="00F25963"/>
    <w:rsid w:val="00F25DAC"/>
    <w:rsid w:val="00F2745B"/>
    <w:rsid w:val="00F274DD"/>
    <w:rsid w:val="00F2787D"/>
    <w:rsid w:val="00F27964"/>
    <w:rsid w:val="00F27B72"/>
    <w:rsid w:val="00F27E86"/>
    <w:rsid w:val="00F30609"/>
    <w:rsid w:val="00F30828"/>
    <w:rsid w:val="00F30861"/>
    <w:rsid w:val="00F313D6"/>
    <w:rsid w:val="00F32BB8"/>
    <w:rsid w:val="00F33477"/>
    <w:rsid w:val="00F334CB"/>
    <w:rsid w:val="00F33B12"/>
    <w:rsid w:val="00F3425F"/>
    <w:rsid w:val="00F344E4"/>
    <w:rsid w:val="00F34973"/>
    <w:rsid w:val="00F34FBB"/>
    <w:rsid w:val="00F3541C"/>
    <w:rsid w:val="00F36602"/>
    <w:rsid w:val="00F37558"/>
    <w:rsid w:val="00F403D7"/>
    <w:rsid w:val="00F40E36"/>
    <w:rsid w:val="00F40F0C"/>
    <w:rsid w:val="00F4102B"/>
    <w:rsid w:val="00F417FB"/>
    <w:rsid w:val="00F41955"/>
    <w:rsid w:val="00F424CA"/>
    <w:rsid w:val="00F4266C"/>
    <w:rsid w:val="00F438D3"/>
    <w:rsid w:val="00F4498C"/>
    <w:rsid w:val="00F44B22"/>
    <w:rsid w:val="00F44CEF"/>
    <w:rsid w:val="00F44E9F"/>
    <w:rsid w:val="00F45703"/>
    <w:rsid w:val="00F45CFA"/>
    <w:rsid w:val="00F4766C"/>
    <w:rsid w:val="00F47688"/>
    <w:rsid w:val="00F47C76"/>
    <w:rsid w:val="00F5000A"/>
    <w:rsid w:val="00F5040E"/>
    <w:rsid w:val="00F5060E"/>
    <w:rsid w:val="00F507D1"/>
    <w:rsid w:val="00F512D3"/>
    <w:rsid w:val="00F519CE"/>
    <w:rsid w:val="00F51A5D"/>
    <w:rsid w:val="00F51ADA"/>
    <w:rsid w:val="00F51DAD"/>
    <w:rsid w:val="00F521FC"/>
    <w:rsid w:val="00F54092"/>
    <w:rsid w:val="00F5440A"/>
    <w:rsid w:val="00F546BC"/>
    <w:rsid w:val="00F54BD6"/>
    <w:rsid w:val="00F55340"/>
    <w:rsid w:val="00F564DF"/>
    <w:rsid w:val="00F567A0"/>
    <w:rsid w:val="00F5713A"/>
    <w:rsid w:val="00F577CB"/>
    <w:rsid w:val="00F60203"/>
    <w:rsid w:val="00F60618"/>
    <w:rsid w:val="00F607C5"/>
    <w:rsid w:val="00F608E1"/>
    <w:rsid w:val="00F6093E"/>
    <w:rsid w:val="00F60DEA"/>
    <w:rsid w:val="00F60FD3"/>
    <w:rsid w:val="00F613D2"/>
    <w:rsid w:val="00F6145D"/>
    <w:rsid w:val="00F614FC"/>
    <w:rsid w:val="00F617B8"/>
    <w:rsid w:val="00F61D71"/>
    <w:rsid w:val="00F61F9B"/>
    <w:rsid w:val="00F61FD8"/>
    <w:rsid w:val="00F62759"/>
    <w:rsid w:val="00F62BE3"/>
    <w:rsid w:val="00F6302A"/>
    <w:rsid w:val="00F630F5"/>
    <w:rsid w:val="00F63546"/>
    <w:rsid w:val="00F63950"/>
    <w:rsid w:val="00F63FAC"/>
    <w:rsid w:val="00F640A2"/>
    <w:rsid w:val="00F64717"/>
    <w:rsid w:val="00F64BED"/>
    <w:rsid w:val="00F64C2B"/>
    <w:rsid w:val="00F651BE"/>
    <w:rsid w:val="00F65A75"/>
    <w:rsid w:val="00F66682"/>
    <w:rsid w:val="00F66EC4"/>
    <w:rsid w:val="00F6705B"/>
    <w:rsid w:val="00F67F53"/>
    <w:rsid w:val="00F703BE"/>
    <w:rsid w:val="00F7083B"/>
    <w:rsid w:val="00F7087C"/>
    <w:rsid w:val="00F70D64"/>
    <w:rsid w:val="00F70EC4"/>
    <w:rsid w:val="00F71112"/>
    <w:rsid w:val="00F7114F"/>
    <w:rsid w:val="00F712B8"/>
    <w:rsid w:val="00F71F69"/>
    <w:rsid w:val="00F72B72"/>
    <w:rsid w:val="00F73594"/>
    <w:rsid w:val="00F7391F"/>
    <w:rsid w:val="00F7410F"/>
    <w:rsid w:val="00F747FE"/>
    <w:rsid w:val="00F74898"/>
    <w:rsid w:val="00F74BB9"/>
    <w:rsid w:val="00F754D6"/>
    <w:rsid w:val="00F75582"/>
    <w:rsid w:val="00F7561E"/>
    <w:rsid w:val="00F756FB"/>
    <w:rsid w:val="00F757F0"/>
    <w:rsid w:val="00F758C2"/>
    <w:rsid w:val="00F76EFA"/>
    <w:rsid w:val="00F776FE"/>
    <w:rsid w:val="00F804BE"/>
    <w:rsid w:val="00F806CA"/>
    <w:rsid w:val="00F80809"/>
    <w:rsid w:val="00F80FA9"/>
    <w:rsid w:val="00F81003"/>
    <w:rsid w:val="00F8133A"/>
    <w:rsid w:val="00F817CE"/>
    <w:rsid w:val="00F81CD4"/>
    <w:rsid w:val="00F825AA"/>
    <w:rsid w:val="00F827EF"/>
    <w:rsid w:val="00F82C2C"/>
    <w:rsid w:val="00F82CA2"/>
    <w:rsid w:val="00F83284"/>
    <w:rsid w:val="00F83860"/>
    <w:rsid w:val="00F83AB0"/>
    <w:rsid w:val="00F84300"/>
    <w:rsid w:val="00F8456C"/>
    <w:rsid w:val="00F847F8"/>
    <w:rsid w:val="00F84E1F"/>
    <w:rsid w:val="00F84F47"/>
    <w:rsid w:val="00F85129"/>
    <w:rsid w:val="00F859D8"/>
    <w:rsid w:val="00F85C28"/>
    <w:rsid w:val="00F85CE3"/>
    <w:rsid w:val="00F85D90"/>
    <w:rsid w:val="00F868F5"/>
    <w:rsid w:val="00F86AD2"/>
    <w:rsid w:val="00F8725B"/>
    <w:rsid w:val="00F900A3"/>
    <w:rsid w:val="00F9056A"/>
    <w:rsid w:val="00F906A7"/>
    <w:rsid w:val="00F90AA4"/>
    <w:rsid w:val="00F90F8D"/>
    <w:rsid w:val="00F92782"/>
    <w:rsid w:val="00F92D04"/>
    <w:rsid w:val="00F933CB"/>
    <w:rsid w:val="00F936EC"/>
    <w:rsid w:val="00F93A67"/>
    <w:rsid w:val="00F93A81"/>
    <w:rsid w:val="00F93AA9"/>
    <w:rsid w:val="00F93B7C"/>
    <w:rsid w:val="00F94702"/>
    <w:rsid w:val="00F94AFC"/>
    <w:rsid w:val="00F95CC6"/>
    <w:rsid w:val="00F95DAD"/>
    <w:rsid w:val="00F95E6B"/>
    <w:rsid w:val="00F95FE1"/>
    <w:rsid w:val="00F9645B"/>
    <w:rsid w:val="00F96517"/>
    <w:rsid w:val="00F96592"/>
    <w:rsid w:val="00F9677C"/>
    <w:rsid w:val="00F96895"/>
    <w:rsid w:val="00F96985"/>
    <w:rsid w:val="00F96BA4"/>
    <w:rsid w:val="00F96F34"/>
    <w:rsid w:val="00F97328"/>
    <w:rsid w:val="00F97370"/>
    <w:rsid w:val="00F97838"/>
    <w:rsid w:val="00F97946"/>
    <w:rsid w:val="00F97B3D"/>
    <w:rsid w:val="00F97DFF"/>
    <w:rsid w:val="00F97FCF"/>
    <w:rsid w:val="00FA040E"/>
    <w:rsid w:val="00FA0AC2"/>
    <w:rsid w:val="00FA0CA5"/>
    <w:rsid w:val="00FA0D27"/>
    <w:rsid w:val="00FA136B"/>
    <w:rsid w:val="00FA18AC"/>
    <w:rsid w:val="00FA2973"/>
    <w:rsid w:val="00FA2A34"/>
    <w:rsid w:val="00FA2BB3"/>
    <w:rsid w:val="00FA2F7C"/>
    <w:rsid w:val="00FA3385"/>
    <w:rsid w:val="00FA33E0"/>
    <w:rsid w:val="00FA3E1A"/>
    <w:rsid w:val="00FA4ACB"/>
    <w:rsid w:val="00FA568E"/>
    <w:rsid w:val="00FA5BE6"/>
    <w:rsid w:val="00FA67DB"/>
    <w:rsid w:val="00FA6D05"/>
    <w:rsid w:val="00FA6D19"/>
    <w:rsid w:val="00FA7159"/>
    <w:rsid w:val="00FA74B6"/>
    <w:rsid w:val="00FB008B"/>
    <w:rsid w:val="00FB1382"/>
    <w:rsid w:val="00FB1727"/>
    <w:rsid w:val="00FB1AB1"/>
    <w:rsid w:val="00FB1CC3"/>
    <w:rsid w:val="00FB1DE0"/>
    <w:rsid w:val="00FB1DF8"/>
    <w:rsid w:val="00FB2692"/>
    <w:rsid w:val="00FB2DB9"/>
    <w:rsid w:val="00FB2E09"/>
    <w:rsid w:val="00FB300B"/>
    <w:rsid w:val="00FB30DF"/>
    <w:rsid w:val="00FB3513"/>
    <w:rsid w:val="00FB40E5"/>
    <w:rsid w:val="00FB4B8E"/>
    <w:rsid w:val="00FB4C80"/>
    <w:rsid w:val="00FB55D3"/>
    <w:rsid w:val="00FB5A97"/>
    <w:rsid w:val="00FB6459"/>
    <w:rsid w:val="00FB6A6A"/>
    <w:rsid w:val="00FB6ED0"/>
    <w:rsid w:val="00FB71DA"/>
    <w:rsid w:val="00FB73CC"/>
    <w:rsid w:val="00FB7850"/>
    <w:rsid w:val="00FC001D"/>
    <w:rsid w:val="00FC0828"/>
    <w:rsid w:val="00FC0892"/>
    <w:rsid w:val="00FC0AF6"/>
    <w:rsid w:val="00FC0F0C"/>
    <w:rsid w:val="00FC1A30"/>
    <w:rsid w:val="00FC1C7A"/>
    <w:rsid w:val="00FC1E75"/>
    <w:rsid w:val="00FC23F8"/>
    <w:rsid w:val="00FC2B86"/>
    <w:rsid w:val="00FC2DF0"/>
    <w:rsid w:val="00FC3420"/>
    <w:rsid w:val="00FC3B7B"/>
    <w:rsid w:val="00FC3EC6"/>
    <w:rsid w:val="00FC447C"/>
    <w:rsid w:val="00FC46C8"/>
    <w:rsid w:val="00FC4FB5"/>
    <w:rsid w:val="00FC50BA"/>
    <w:rsid w:val="00FC541E"/>
    <w:rsid w:val="00FC5C72"/>
    <w:rsid w:val="00FC633B"/>
    <w:rsid w:val="00FC72DC"/>
    <w:rsid w:val="00FC736E"/>
    <w:rsid w:val="00FC7429"/>
    <w:rsid w:val="00FC76CE"/>
    <w:rsid w:val="00FC7E0C"/>
    <w:rsid w:val="00FC7EBD"/>
    <w:rsid w:val="00FD01AB"/>
    <w:rsid w:val="00FD027B"/>
    <w:rsid w:val="00FD0313"/>
    <w:rsid w:val="00FD0730"/>
    <w:rsid w:val="00FD07F6"/>
    <w:rsid w:val="00FD0BCF"/>
    <w:rsid w:val="00FD0F0A"/>
    <w:rsid w:val="00FD144F"/>
    <w:rsid w:val="00FD1AF8"/>
    <w:rsid w:val="00FD1BFF"/>
    <w:rsid w:val="00FD1EC8"/>
    <w:rsid w:val="00FD2067"/>
    <w:rsid w:val="00FD2454"/>
    <w:rsid w:val="00FD2481"/>
    <w:rsid w:val="00FD269C"/>
    <w:rsid w:val="00FD3667"/>
    <w:rsid w:val="00FD3731"/>
    <w:rsid w:val="00FD3D97"/>
    <w:rsid w:val="00FD47ED"/>
    <w:rsid w:val="00FD4E1A"/>
    <w:rsid w:val="00FD50F1"/>
    <w:rsid w:val="00FD523A"/>
    <w:rsid w:val="00FD5973"/>
    <w:rsid w:val="00FD642D"/>
    <w:rsid w:val="00FD6864"/>
    <w:rsid w:val="00FD6B14"/>
    <w:rsid w:val="00FD720C"/>
    <w:rsid w:val="00FD74DB"/>
    <w:rsid w:val="00FD7660"/>
    <w:rsid w:val="00FD7ED0"/>
    <w:rsid w:val="00FE0655"/>
    <w:rsid w:val="00FE06A8"/>
    <w:rsid w:val="00FE0D02"/>
    <w:rsid w:val="00FE0FC9"/>
    <w:rsid w:val="00FE103B"/>
    <w:rsid w:val="00FE2365"/>
    <w:rsid w:val="00FE371F"/>
    <w:rsid w:val="00FE37D7"/>
    <w:rsid w:val="00FE40D5"/>
    <w:rsid w:val="00FE42F1"/>
    <w:rsid w:val="00FE4C7B"/>
    <w:rsid w:val="00FE51CD"/>
    <w:rsid w:val="00FE5C4F"/>
    <w:rsid w:val="00FE635B"/>
    <w:rsid w:val="00FE648A"/>
    <w:rsid w:val="00FE6697"/>
    <w:rsid w:val="00FE6727"/>
    <w:rsid w:val="00FE7336"/>
    <w:rsid w:val="00FE770F"/>
    <w:rsid w:val="00FE787C"/>
    <w:rsid w:val="00FE7EF8"/>
    <w:rsid w:val="00FF031F"/>
    <w:rsid w:val="00FF04C1"/>
    <w:rsid w:val="00FF06C8"/>
    <w:rsid w:val="00FF0E76"/>
    <w:rsid w:val="00FF1855"/>
    <w:rsid w:val="00FF22FE"/>
    <w:rsid w:val="00FF2625"/>
    <w:rsid w:val="00FF27D5"/>
    <w:rsid w:val="00FF2C88"/>
    <w:rsid w:val="00FF2D13"/>
    <w:rsid w:val="00FF2ED3"/>
    <w:rsid w:val="00FF3602"/>
    <w:rsid w:val="00FF3B2F"/>
    <w:rsid w:val="00FF426C"/>
    <w:rsid w:val="00FF45A5"/>
    <w:rsid w:val="00FF48F0"/>
    <w:rsid w:val="00FF4F3D"/>
    <w:rsid w:val="00FF5654"/>
    <w:rsid w:val="00FF5C91"/>
    <w:rsid w:val="00FF624E"/>
    <w:rsid w:val="00FF68D4"/>
    <w:rsid w:val="00FF6CB5"/>
    <w:rsid w:val="00FF7BD8"/>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0579855"/>
    <w:rsid w:val="112D8C92"/>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E26EED"/>
    <w:rsid w:val="58F8F259"/>
    <w:rsid w:val="5D17DA89"/>
    <w:rsid w:val="5F5DC21B"/>
    <w:rsid w:val="63E13AD4"/>
    <w:rsid w:val="65BAB43C"/>
    <w:rsid w:val="660FC8C1"/>
    <w:rsid w:val="6BC6EE66"/>
    <w:rsid w:val="6D1C90AB"/>
    <w:rsid w:val="6F393114"/>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26C9"/>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A26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26C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aliases w:val="- Bullets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sv-SE" w:eastAsia="zh-CN"/>
    </w:rPr>
  </w:style>
  <w:style w:type="character" w:customStyle="1" w:styleId="TALChar">
    <w:name w:val="TAL Char"/>
    <w:rsid w:val="00350D73"/>
    <w:rPr>
      <w:rFonts w:ascii="Arial" w:eastAsia="Times New Roman" w:hAnsi="Arial"/>
      <w:sz w:val="18"/>
      <w:lang w:val="en-GB"/>
    </w:rPr>
  </w:style>
  <w:style w:type="paragraph" w:styleId="NormalWeb">
    <w:name w:val="Normal (Web)"/>
    <w:basedOn w:val="Normal"/>
    <w:uiPriority w:val="99"/>
    <w:unhideWhenUsed/>
    <w:rsid w:val="006E39A7"/>
    <w:pPr>
      <w:spacing w:before="100" w:beforeAutospacing="1" w:after="100" w:afterAutospacing="1"/>
    </w:pPr>
    <w:rPr>
      <w:rFonts w:ascii="Times New Roman" w:eastAsiaTheme="minorEastAsia" w:hAnsi="Times New Roman" w:cs="Times New Roman"/>
      <w:lang w:bidi="hi-IN"/>
    </w:rPr>
  </w:style>
  <w:style w:type="character" w:customStyle="1" w:styleId="B1Char">
    <w:name w:val="B1 Char"/>
    <w:rsid w:val="00E94A11"/>
    <w:rPr>
      <w:lang w:eastAsia="en-US"/>
    </w:rPr>
  </w:style>
  <w:style w:type="paragraph" w:customStyle="1" w:styleId="paragraph">
    <w:name w:val="paragraph"/>
    <w:basedOn w:val="Normal"/>
    <w:rsid w:val="00007A80"/>
    <w:pPr>
      <w:spacing w:before="100" w:beforeAutospacing="1" w:after="100" w:afterAutospacing="1"/>
    </w:pPr>
    <w:rPr>
      <w:rFonts w:ascii="Times New Roman" w:eastAsia="Times New Roman" w:hAnsi="Times New Roman" w:cs="Times New Roman"/>
      <w:lang w:bidi="hi-IN"/>
    </w:rPr>
  </w:style>
  <w:style w:type="character" w:customStyle="1" w:styleId="eop">
    <w:name w:val="eop"/>
    <w:basedOn w:val="DefaultParagraphFont"/>
    <w:rsid w:val="00007A80"/>
  </w:style>
  <w:style w:type="character" w:customStyle="1" w:styleId="apple-converted-space">
    <w:name w:val="apple-converted-space"/>
    <w:basedOn w:val="DefaultParagraphFont"/>
    <w:rsid w:val="001D6EA1"/>
  </w:style>
  <w:style w:type="character" w:styleId="PlaceholderText">
    <w:name w:val="Placeholder Text"/>
    <w:basedOn w:val="DefaultParagraphFont"/>
    <w:uiPriority w:val="99"/>
    <w:semiHidden/>
    <w:rsid w:val="009C4A8E"/>
    <w:rPr>
      <w:color w:val="808080"/>
    </w:rPr>
  </w:style>
  <w:style w:type="paragraph" w:customStyle="1" w:styleId="3GPPText">
    <w:name w:val="3GPP Text"/>
    <w:basedOn w:val="Normal"/>
    <w:link w:val="3GPPTextChar"/>
    <w:qFormat/>
    <w:rsid w:val="007802C4"/>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rPr>
  </w:style>
  <w:style w:type="character" w:customStyle="1" w:styleId="3GPPTextChar">
    <w:name w:val="3GPP Text Char"/>
    <w:link w:val="3GPPText"/>
    <w:rsid w:val="007802C4"/>
    <w:rPr>
      <w:rFonts w:ascii="Times New Roman" w:eastAsia="SimSun" w:hAnsi="Times New Roman"/>
      <w:sz w:val="22"/>
      <w:lang w:val="en-US" w:eastAsia="en-US"/>
    </w:rPr>
  </w:style>
  <w:style w:type="character" w:styleId="UnresolvedMention">
    <w:name w:val="Unresolved Mention"/>
    <w:basedOn w:val="DefaultParagraphFont"/>
    <w:uiPriority w:val="99"/>
    <w:semiHidden/>
    <w:unhideWhenUsed/>
    <w:rsid w:val="00780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081749">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07861068">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9238352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435441374">
      <w:bodyDiv w:val="1"/>
      <w:marLeft w:val="0"/>
      <w:marRight w:val="0"/>
      <w:marTop w:val="0"/>
      <w:marBottom w:val="0"/>
      <w:divBdr>
        <w:top w:val="none" w:sz="0" w:space="0" w:color="auto"/>
        <w:left w:val="none" w:sz="0" w:space="0" w:color="auto"/>
        <w:bottom w:val="none" w:sz="0" w:space="0" w:color="auto"/>
        <w:right w:val="none" w:sz="0" w:space="0" w:color="auto"/>
      </w:divBdr>
    </w:div>
    <w:div w:id="1451897942">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44201403">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jp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5NUHHDQN7SK2-1476151046-53443</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https://ericsson.sharepoint.com/sites/star/_layouts/15/DocIdRedir.aspx?ID=5NUHHDQN7SK2-1476151046-53443</Url>
      <Description>5NUHHDQN7SK2-1476151046-53443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2.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3.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9A811335-66A7-4B44-A388-A6396D5FC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6.xml><?xml version="1.0" encoding="utf-8"?>
<ds:datastoreItem xmlns:ds="http://schemas.openxmlformats.org/officeDocument/2006/customXml" ds:itemID="{5B6B7581-79C1-E440-8FBA-F3FC7269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4495</Words>
  <Characters>23813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28252</CharactersWithSpaces>
  <SharedDoc>false</SharedDoc>
  <HLinks>
    <vt:vector size="120" baseType="variant">
      <vt:variant>
        <vt:i4>1638460</vt:i4>
      </vt:variant>
      <vt:variant>
        <vt:i4>68</vt:i4>
      </vt:variant>
      <vt:variant>
        <vt:i4>0</vt:i4>
      </vt:variant>
      <vt:variant>
        <vt:i4>5</vt:i4>
      </vt:variant>
      <vt:variant>
        <vt:lpwstr/>
      </vt:variant>
      <vt:variant>
        <vt:lpwstr>_Toc16894918</vt:lpwstr>
      </vt:variant>
      <vt:variant>
        <vt:i4>1441852</vt:i4>
      </vt:variant>
      <vt:variant>
        <vt:i4>65</vt:i4>
      </vt:variant>
      <vt:variant>
        <vt:i4>0</vt:i4>
      </vt:variant>
      <vt:variant>
        <vt:i4>5</vt:i4>
      </vt:variant>
      <vt:variant>
        <vt:lpwstr/>
      </vt:variant>
      <vt:variant>
        <vt:lpwstr>_Toc16894917</vt:lpwstr>
      </vt:variant>
      <vt:variant>
        <vt:i4>1507388</vt:i4>
      </vt:variant>
      <vt:variant>
        <vt:i4>62</vt:i4>
      </vt:variant>
      <vt:variant>
        <vt:i4>0</vt:i4>
      </vt:variant>
      <vt:variant>
        <vt:i4>5</vt:i4>
      </vt:variant>
      <vt:variant>
        <vt:lpwstr/>
      </vt:variant>
      <vt:variant>
        <vt:lpwstr>_Toc16894916</vt:lpwstr>
      </vt:variant>
      <vt:variant>
        <vt:i4>1310780</vt:i4>
      </vt:variant>
      <vt:variant>
        <vt:i4>59</vt:i4>
      </vt:variant>
      <vt:variant>
        <vt:i4>0</vt:i4>
      </vt:variant>
      <vt:variant>
        <vt:i4>5</vt:i4>
      </vt:variant>
      <vt:variant>
        <vt:lpwstr/>
      </vt:variant>
      <vt:variant>
        <vt:lpwstr>_Toc16894915</vt:lpwstr>
      </vt:variant>
      <vt:variant>
        <vt:i4>1376316</vt:i4>
      </vt:variant>
      <vt:variant>
        <vt:i4>56</vt:i4>
      </vt:variant>
      <vt:variant>
        <vt:i4>0</vt:i4>
      </vt:variant>
      <vt:variant>
        <vt:i4>5</vt:i4>
      </vt:variant>
      <vt:variant>
        <vt:lpwstr/>
      </vt:variant>
      <vt:variant>
        <vt:lpwstr>_Toc16894914</vt:lpwstr>
      </vt:variant>
      <vt:variant>
        <vt:i4>1179708</vt:i4>
      </vt:variant>
      <vt:variant>
        <vt:i4>53</vt:i4>
      </vt:variant>
      <vt:variant>
        <vt:i4>0</vt:i4>
      </vt:variant>
      <vt:variant>
        <vt:i4>5</vt:i4>
      </vt:variant>
      <vt:variant>
        <vt:lpwstr/>
      </vt:variant>
      <vt:variant>
        <vt:lpwstr>_Toc16894913</vt:lpwstr>
      </vt:variant>
      <vt:variant>
        <vt:i4>1245244</vt:i4>
      </vt:variant>
      <vt:variant>
        <vt:i4>50</vt:i4>
      </vt:variant>
      <vt:variant>
        <vt:i4>0</vt:i4>
      </vt:variant>
      <vt:variant>
        <vt:i4>5</vt:i4>
      </vt:variant>
      <vt:variant>
        <vt:lpwstr/>
      </vt:variant>
      <vt:variant>
        <vt:lpwstr>_Toc16894912</vt:lpwstr>
      </vt:variant>
      <vt:variant>
        <vt:i4>1048636</vt:i4>
      </vt:variant>
      <vt:variant>
        <vt:i4>47</vt:i4>
      </vt:variant>
      <vt:variant>
        <vt:i4>0</vt:i4>
      </vt:variant>
      <vt:variant>
        <vt:i4>5</vt:i4>
      </vt:variant>
      <vt:variant>
        <vt:lpwstr/>
      </vt:variant>
      <vt:variant>
        <vt:lpwstr>_Toc16894911</vt:lpwstr>
      </vt:variant>
      <vt:variant>
        <vt:i4>1114172</vt:i4>
      </vt:variant>
      <vt:variant>
        <vt:i4>44</vt:i4>
      </vt:variant>
      <vt:variant>
        <vt:i4>0</vt:i4>
      </vt:variant>
      <vt:variant>
        <vt:i4>5</vt:i4>
      </vt:variant>
      <vt:variant>
        <vt:lpwstr/>
      </vt:variant>
      <vt:variant>
        <vt:lpwstr>_Toc16894910</vt:lpwstr>
      </vt:variant>
      <vt:variant>
        <vt:i4>1572925</vt:i4>
      </vt:variant>
      <vt:variant>
        <vt:i4>41</vt:i4>
      </vt:variant>
      <vt:variant>
        <vt:i4>0</vt:i4>
      </vt:variant>
      <vt:variant>
        <vt:i4>5</vt:i4>
      </vt:variant>
      <vt:variant>
        <vt:lpwstr/>
      </vt:variant>
      <vt:variant>
        <vt:lpwstr>_Toc16894909</vt:lpwstr>
      </vt:variant>
      <vt:variant>
        <vt:i4>1638461</vt:i4>
      </vt:variant>
      <vt:variant>
        <vt:i4>38</vt:i4>
      </vt:variant>
      <vt:variant>
        <vt:i4>0</vt:i4>
      </vt:variant>
      <vt:variant>
        <vt:i4>5</vt:i4>
      </vt:variant>
      <vt:variant>
        <vt:lpwstr/>
      </vt:variant>
      <vt:variant>
        <vt:lpwstr>_Toc16894908</vt:lpwstr>
      </vt:variant>
      <vt:variant>
        <vt:i4>1441853</vt:i4>
      </vt:variant>
      <vt:variant>
        <vt:i4>35</vt:i4>
      </vt:variant>
      <vt:variant>
        <vt:i4>0</vt:i4>
      </vt:variant>
      <vt:variant>
        <vt:i4>5</vt:i4>
      </vt:variant>
      <vt:variant>
        <vt:lpwstr/>
      </vt:variant>
      <vt:variant>
        <vt:lpwstr>_Toc16894907</vt:lpwstr>
      </vt:variant>
      <vt:variant>
        <vt:i4>1507389</vt:i4>
      </vt:variant>
      <vt:variant>
        <vt:i4>32</vt:i4>
      </vt:variant>
      <vt:variant>
        <vt:i4>0</vt:i4>
      </vt:variant>
      <vt:variant>
        <vt:i4>5</vt:i4>
      </vt:variant>
      <vt:variant>
        <vt:lpwstr/>
      </vt:variant>
      <vt:variant>
        <vt:lpwstr>_Toc16894906</vt:lpwstr>
      </vt:variant>
      <vt:variant>
        <vt:i4>1310781</vt:i4>
      </vt:variant>
      <vt:variant>
        <vt:i4>29</vt:i4>
      </vt:variant>
      <vt:variant>
        <vt:i4>0</vt:i4>
      </vt:variant>
      <vt:variant>
        <vt:i4>5</vt:i4>
      </vt:variant>
      <vt:variant>
        <vt:lpwstr/>
      </vt:variant>
      <vt:variant>
        <vt:lpwstr>_Toc16894905</vt:lpwstr>
      </vt:variant>
      <vt:variant>
        <vt:i4>1376317</vt:i4>
      </vt:variant>
      <vt:variant>
        <vt:i4>26</vt:i4>
      </vt:variant>
      <vt:variant>
        <vt:i4>0</vt:i4>
      </vt:variant>
      <vt:variant>
        <vt:i4>5</vt:i4>
      </vt:variant>
      <vt:variant>
        <vt:lpwstr/>
      </vt:variant>
      <vt:variant>
        <vt:lpwstr>_Toc16894904</vt:lpwstr>
      </vt:variant>
      <vt:variant>
        <vt:i4>1179709</vt:i4>
      </vt:variant>
      <vt:variant>
        <vt:i4>23</vt:i4>
      </vt:variant>
      <vt:variant>
        <vt:i4>0</vt:i4>
      </vt:variant>
      <vt:variant>
        <vt:i4>5</vt:i4>
      </vt:variant>
      <vt:variant>
        <vt:lpwstr/>
      </vt:variant>
      <vt:variant>
        <vt:lpwstr>_Toc16894903</vt:lpwstr>
      </vt:variant>
      <vt:variant>
        <vt:i4>1245247</vt:i4>
      </vt:variant>
      <vt:variant>
        <vt:i4>17</vt:i4>
      </vt:variant>
      <vt:variant>
        <vt:i4>0</vt:i4>
      </vt:variant>
      <vt:variant>
        <vt:i4>5</vt:i4>
      </vt:variant>
      <vt:variant>
        <vt:lpwstr/>
      </vt:variant>
      <vt:variant>
        <vt:lpwstr>_Toc16894922</vt:lpwstr>
      </vt:variant>
      <vt:variant>
        <vt:i4>1048639</vt:i4>
      </vt:variant>
      <vt:variant>
        <vt:i4>14</vt:i4>
      </vt:variant>
      <vt:variant>
        <vt:i4>0</vt:i4>
      </vt:variant>
      <vt:variant>
        <vt:i4>5</vt:i4>
      </vt:variant>
      <vt:variant>
        <vt:lpwstr/>
      </vt:variant>
      <vt:variant>
        <vt:lpwstr>_Toc16894921</vt:lpwstr>
      </vt:variant>
      <vt:variant>
        <vt:i4>1114175</vt:i4>
      </vt:variant>
      <vt:variant>
        <vt:i4>11</vt:i4>
      </vt:variant>
      <vt:variant>
        <vt:i4>0</vt:i4>
      </vt:variant>
      <vt:variant>
        <vt:i4>5</vt:i4>
      </vt:variant>
      <vt:variant>
        <vt:lpwstr/>
      </vt:variant>
      <vt:variant>
        <vt:lpwstr>_Toc16894920</vt:lpwstr>
      </vt:variant>
      <vt:variant>
        <vt:i4>1572924</vt:i4>
      </vt:variant>
      <vt:variant>
        <vt:i4>8</vt:i4>
      </vt:variant>
      <vt:variant>
        <vt:i4>0</vt:i4>
      </vt:variant>
      <vt:variant>
        <vt:i4>5</vt:i4>
      </vt:variant>
      <vt:variant>
        <vt:lpwstr/>
      </vt:variant>
      <vt:variant>
        <vt:lpwstr>_Toc16894919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2019-08-16T22:42:00Z</dcterms:created>
  <dcterms:modified xsi:type="dcterms:W3CDTF">2019-08-16T22:44:00Z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5dea486d-8e45-4148-bcbe-8a95a677098e</vt:lpwstr>
  </property>
  <property fmtid="{D5CDD505-2E9C-101B-9397-08002B2CF9AE}" pid="14" name="EriCOLLProjects">
    <vt:lpwstr/>
  </property>
  <property fmtid="{D5CDD505-2E9C-101B-9397-08002B2CF9AE}" pid="15" name="AuthorIds_UIVersion_1024">
    <vt:lpwstr>329</vt:lpwstr>
  </property>
</Properties>
</file>